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2A099" w14:textId="77777777" w:rsidR="008913C2" w:rsidRPr="005154DA" w:rsidRDefault="008913C2" w:rsidP="008913C2">
      <w:pPr>
        <w:ind w:firstLine="709"/>
        <w:jc w:val="right"/>
        <w:rPr>
          <w:color w:val="1F3864" w:themeColor="accent5" w:themeShade="80"/>
          <w:sz w:val="22"/>
          <w:szCs w:val="22"/>
        </w:rPr>
      </w:pPr>
      <w:r w:rsidRPr="005154DA">
        <w:rPr>
          <w:color w:val="1F3864" w:themeColor="accent5" w:themeShade="80"/>
          <w:sz w:val="22"/>
          <w:szCs w:val="22"/>
        </w:rPr>
        <w:t>« Je me demande comment les enfants survivent au chagrin ».</w:t>
      </w:r>
    </w:p>
    <w:p w14:paraId="3CF68965" w14:textId="5EFBA5A7" w:rsidR="008913C2" w:rsidRPr="005154DA" w:rsidRDefault="008913C2" w:rsidP="008913C2">
      <w:pPr>
        <w:ind w:firstLine="709"/>
        <w:jc w:val="right"/>
        <w:rPr>
          <w:color w:val="1F3864" w:themeColor="accent5" w:themeShade="80"/>
          <w:sz w:val="22"/>
          <w:szCs w:val="22"/>
        </w:rPr>
      </w:pPr>
      <w:r w:rsidRPr="005154DA">
        <w:rPr>
          <w:color w:val="1F3864" w:themeColor="accent5" w:themeShade="80"/>
          <w:sz w:val="22"/>
          <w:szCs w:val="22"/>
        </w:rPr>
        <w:t xml:space="preserve">Christian </w:t>
      </w:r>
      <w:proofErr w:type="spellStart"/>
      <w:r w:rsidRPr="005154DA">
        <w:rPr>
          <w:color w:val="1F3864" w:themeColor="accent5" w:themeShade="80"/>
          <w:sz w:val="22"/>
          <w:szCs w:val="22"/>
        </w:rPr>
        <w:t>Bobin</w:t>
      </w:r>
      <w:proofErr w:type="spellEnd"/>
      <w:r w:rsidRPr="005154DA">
        <w:rPr>
          <w:color w:val="1F3864" w:themeColor="accent5" w:themeShade="80"/>
          <w:sz w:val="22"/>
          <w:szCs w:val="22"/>
        </w:rPr>
        <w:t xml:space="preserve">, </w:t>
      </w:r>
      <w:r w:rsidRPr="005154DA">
        <w:rPr>
          <w:i/>
          <w:color w:val="1F3864" w:themeColor="accent5" w:themeShade="80"/>
          <w:sz w:val="22"/>
          <w:szCs w:val="22"/>
        </w:rPr>
        <w:t>Le Christ aux coquelicots</w:t>
      </w:r>
    </w:p>
    <w:p w14:paraId="0A93A28F" w14:textId="77777777" w:rsidR="008913C2" w:rsidRPr="005154DA" w:rsidRDefault="008913C2" w:rsidP="008913C2">
      <w:pPr>
        <w:ind w:firstLine="709"/>
        <w:jc w:val="both"/>
        <w:rPr>
          <w:color w:val="1F3864" w:themeColor="accent5" w:themeShade="80"/>
          <w:sz w:val="22"/>
          <w:szCs w:val="22"/>
        </w:rPr>
      </w:pPr>
    </w:p>
    <w:p w14:paraId="720ED6A2" w14:textId="77777777" w:rsidR="008913C2" w:rsidRPr="005154DA" w:rsidRDefault="008913C2" w:rsidP="008913C2">
      <w:pPr>
        <w:ind w:firstLine="709"/>
        <w:jc w:val="both"/>
        <w:rPr>
          <w:color w:val="1F3864" w:themeColor="accent5" w:themeShade="80"/>
          <w:sz w:val="22"/>
          <w:szCs w:val="22"/>
        </w:rPr>
      </w:pPr>
    </w:p>
    <w:p w14:paraId="22989E30" w14:textId="1459F2E3" w:rsidR="008913C2" w:rsidRPr="005154DA" w:rsidRDefault="008913C2" w:rsidP="008913C2">
      <w:pPr>
        <w:ind w:firstLine="709"/>
        <w:jc w:val="both"/>
        <w:rPr>
          <w:color w:val="1F3864" w:themeColor="accent5" w:themeShade="80"/>
          <w:sz w:val="22"/>
          <w:szCs w:val="22"/>
        </w:rPr>
      </w:pPr>
      <w:r w:rsidRPr="005154DA">
        <w:rPr>
          <w:color w:val="1F3864" w:themeColor="accent5" w:themeShade="80"/>
          <w:sz w:val="22"/>
          <w:szCs w:val="22"/>
        </w:rPr>
        <w:t xml:space="preserve">Voilà ce dont il s’agit pour nous aujourd’hui. </w:t>
      </w:r>
      <w:r w:rsidR="00246A35">
        <w:rPr>
          <w:color w:val="1F3864" w:themeColor="accent5" w:themeShade="80"/>
          <w:sz w:val="22"/>
          <w:szCs w:val="22"/>
        </w:rPr>
        <w:t xml:space="preserve">Entendre ce chagrin si </w:t>
      </w:r>
      <w:r w:rsidRPr="005154DA">
        <w:rPr>
          <w:color w:val="1F3864" w:themeColor="accent5" w:themeShade="80"/>
          <w:sz w:val="22"/>
          <w:szCs w:val="22"/>
        </w:rPr>
        <w:t xml:space="preserve">particulier, insupportable, qui ne s’efface </w:t>
      </w:r>
      <w:r w:rsidR="00246A35">
        <w:rPr>
          <w:color w:val="1F3864" w:themeColor="accent5" w:themeShade="80"/>
          <w:sz w:val="22"/>
          <w:szCs w:val="22"/>
        </w:rPr>
        <w:t xml:space="preserve">ni ne s’apaise vraiment. </w:t>
      </w:r>
      <w:r w:rsidR="0044711B" w:rsidRPr="005154DA">
        <w:rPr>
          <w:color w:val="1F3864" w:themeColor="accent5" w:themeShade="80"/>
          <w:sz w:val="22"/>
          <w:szCs w:val="22"/>
        </w:rPr>
        <w:t>Un chagrin</w:t>
      </w:r>
      <w:r w:rsidR="00246A35">
        <w:rPr>
          <w:color w:val="1F3864" w:themeColor="accent5" w:themeShade="80"/>
          <w:sz w:val="22"/>
          <w:szCs w:val="22"/>
        </w:rPr>
        <w:t xml:space="preserve"> du fond de l’âme et du corps</w:t>
      </w:r>
      <w:r w:rsidR="0044711B" w:rsidRPr="005154DA">
        <w:rPr>
          <w:color w:val="1F3864" w:themeColor="accent5" w:themeShade="80"/>
          <w:sz w:val="22"/>
          <w:szCs w:val="22"/>
        </w:rPr>
        <w:t xml:space="preserve"> et une grande colère.</w:t>
      </w:r>
    </w:p>
    <w:p w14:paraId="6052A222" w14:textId="5E0E4024" w:rsidR="000B6A98" w:rsidRPr="005154DA" w:rsidRDefault="000B6A98" w:rsidP="000B6A98">
      <w:pPr>
        <w:ind w:firstLine="709"/>
        <w:jc w:val="both"/>
        <w:rPr>
          <w:color w:val="1F3864" w:themeColor="accent5" w:themeShade="80"/>
          <w:sz w:val="22"/>
          <w:szCs w:val="22"/>
        </w:rPr>
      </w:pPr>
      <w:r w:rsidRPr="005154DA">
        <w:rPr>
          <w:color w:val="1F3864" w:themeColor="accent5" w:themeShade="80"/>
          <w:sz w:val="22"/>
          <w:szCs w:val="22"/>
        </w:rPr>
        <w:t>Il s’agit donc des</w:t>
      </w:r>
      <w:r w:rsidR="008913C2" w:rsidRPr="005154DA">
        <w:rPr>
          <w:color w:val="1F3864" w:themeColor="accent5" w:themeShade="80"/>
          <w:sz w:val="22"/>
          <w:szCs w:val="22"/>
        </w:rPr>
        <w:t xml:space="preserve"> abus sexuels commis par des membres de l’</w:t>
      </w:r>
      <w:r w:rsidR="00945141">
        <w:rPr>
          <w:color w:val="1F3864" w:themeColor="accent5" w:themeShade="80"/>
          <w:sz w:val="22"/>
          <w:szCs w:val="22"/>
        </w:rPr>
        <w:t>É</w:t>
      </w:r>
      <w:r w:rsidR="008913C2" w:rsidRPr="005154DA">
        <w:rPr>
          <w:color w:val="1F3864" w:themeColor="accent5" w:themeShade="80"/>
          <w:sz w:val="22"/>
          <w:szCs w:val="22"/>
        </w:rPr>
        <w:t>glise, par des membres de nos in</w:t>
      </w:r>
      <w:r w:rsidR="00945141">
        <w:rPr>
          <w:color w:val="1F3864" w:themeColor="accent5" w:themeShade="80"/>
          <w:sz w:val="22"/>
          <w:szCs w:val="22"/>
        </w:rPr>
        <w:t>s</w:t>
      </w:r>
      <w:r w:rsidR="008913C2" w:rsidRPr="005154DA">
        <w:rPr>
          <w:color w:val="1F3864" w:themeColor="accent5" w:themeShade="80"/>
          <w:sz w:val="22"/>
          <w:szCs w:val="22"/>
        </w:rPr>
        <w:t>tituts religieux, plus d’hommes que de femmes, mais des femmes aussi.</w:t>
      </w:r>
      <w:r w:rsidR="003A4FF3">
        <w:rPr>
          <w:color w:val="1F3864" w:themeColor="accent5" w:themeShade="80"/>
          <w:sz w:val="22"/>
          <w:szCs w:val="22"/>
        </w:rPr>
        <w:t xml:space="preserve"> Il s’agit aussi d</w:t>
      </w:r>
      <w:r w:rsidR="00641E43">
        <w:rPr>
          <w:color w:val="1F3864" w:themeColor="accent5" w:themeShade="80"/>
          <w:sz w:val="22"/>
          <w:szCs w:val="22"/>
        </w:rPr>
        <w:t>’</w:t>
      </w:r>
      <w:r w:rsidR="003A4FF3">
        <w:rPr>
          <w:color w:val="1F3864" w:themeColor="accent5" w:themeShade="80"/>
          <w:sz w:val="22"/>
          <w:szCs w:val="22"/>
        </w:rPr>
        <w:t>abus dont des membres de nos Ins</w:t>
      </w:r>
      <w:r w:rsidR="0061063C">
        <w:rPr>
          <w:color w:val="1F3864" w:themeColor="accent5" w:themeShade="80"/>
          <w:sz w:val="22"/>
          <w:szCs w:val="22"/>
        </w:rPr>
        <w:t>t</w:t>
      </w:r>
      <w:r w:rsidR="003A4FF3">
        <w:rPr>
          <w:color w:val="1F3864" w:themeColor="accent5" w:themeShade="80"/>
          <w:sz w:val="22"/>
          <w:szCs w:val="22"/>
        </w:rPr>
        <w:t>ituts ont été les victimes.</w:t>
      </w:r>
      <w:r w:rsidR="008913C2" w:rsidRPr="005154DA">
        <w:rPr>
          <w:color w:val="1F3864" w:themeColor="accent5" w:themeShade="80"/>
          <w:sz w:val="22"/>
          <w:szCs w:val="22"/>
        </w:rPr>
        <w:t xml:space="preserve"> </w:t>
      </w:r>
      <w:r w:rsidRPr="005154DA">
        <w:rPr>
          <w:color w:val="1F3864" w:themeColor="accent5" w:themeShade="80"/>
          <w:sz w:val="22"/>
          <w:szCs w:val="22"/>
        </w:rPr>
        <w:t>Des abus qualifiés bien improprement de pédophilie. Terminologie pernicieuse. Car chacune et chacu</w:t>
      </w:r>
      <w:r w:rsidR="0044711B" w:rsidRPr="005154DA">
        <w:rPr>
          <w:color w:val="1F3864" w:themeColor="accent5" w:themeShade="80"/>
          <w:sz w:val="22"/>
          <w:szCs w:val="22"/>
        </w:rPr>
        <w:t>n de nous ici aime les enfants. Pour aimer en vérité les enfants, comme d’ailleurs p</w:t>
      </w:r>
      <w:r w:rsidRPr="005154DA">
        <w:rPr>
          <w:color w:val="1F3864" w:themeColor="accent5" w:themeShade="80"/>
          <w:sz w:val="22"/>
          <w:szCs w:val="22"/>
        </w:rPr>
        <w:t>our pouvoir aimer cet enfant que nous sommes toujours, comme l’écrivait avec tant de pa</w:t>
      </w:r>
      <w:r w:rsidR="0044711B" w:rsidRPr="005154DA">
        <w:rPr>
          <w:color w:val="1F3864" w:themeColor="accent5" w:themeShade="80"/>
          <w:sz w:val="22"/>
          <w:szCs w:val="22"/>
        </w:rPr>
        <w:t xml:space="preserve">ssion Françoise Dolto, il faut </w:t>
      </w:r>
      <w:r w:rsidRPr="005154DA">
        <w:rPr>
          <w:color w:val="1F3864" w:themeColor="accent5" w:themeShade="80"/>
          <w:sz w:val="22"/>
          <w:szCs w:val="22"/>
        </w:rPr>
        <w:t>s’écarter de toute confusion. Aussi est-il plus correct de parler de « </w:t>
      </w:r>
      <w:proofErr w:type="spellStart"/>
      <w:r w:rsidRPr="005154DA">
        <w:rPr>
          <w:color w:val="1F3864" w:themeColor="accent5" w:themeShade="80"/>
          <w:sz w:val="22"/>
          <w:szCs w:val="22"/>
        </w:rPr>
        <w:t>pédoclastie</w:t>
      </w:r>
      <w:proofErr w:type="spellEnd"/>
      <w:r w:rsidRPr="005154DA">
        <w:rPr>
          <w:color w:val="1F3864" w:themeColor="accent5" w:themeShade="80"/>
          <w:sz w:val="22"/>
          <w:szCs w:val="22"/>
        </w:rPr>
        <w:t xml:space="preserve"> ». Analogie avec l’iconoclastie qui est le fait de briser, de détruire, les images religieuses. La </w:t>
      </w:r>
      <w:proofErr w:type="spellStart"/>
      <w:r w:rsidRPr="005154DA">
        <w:rPr>
          <w:color w:val="1F3864" w:themeColor="accent5" w:themeShade="80"/>
          <w:sz w:val="22"/>
          <w:szCs w:val="22"/>
        </w:rPr>
        <w:t>pédoclastie</w:t>
      </w:r>
      <w:proofErr w:type="spellEnd"/>
      <w:r w:rsidR="00246A35">
        <w:rPr>
          <w:color w:val="1F3864" w:themeColor="accent5" w:themeShade="80"/>
          <w:sz w:val="22"/>
          <w:szCs w:val="22"/>
        </w:rPr>
        <w:t xml:space="preserve"> c’est alors briser l’enfance, la détruire.</w:t>
      </w:r>
      <w:r w:rsidRPr="005154DA">
        <w:rPr>
          <w:color w:val="1F3864" w:themeColor="accent5" w:themeShade="80"/>
          <w:sz w:val="22"/>
          <w:szCs w:val="22"/>
        </w:rPr>
        <w:t xml:space="preserve"> Prendre la mesure du séisme provoqué</w:t>
      </w:r>
      <w:r w:rsidR="00246A35">
        <w:rPr>
          <w:color w:val="1F3864" w:themeColor="accent5" w:themeShade="80"/>
          <w:sz w:val="22"/>
          <w:szCs w:val="22"/>
        </w:rPr>
        <w:t>,</w:t>
      </w:r>
      <w:r w:rsidRPr="005154DA">
        <w:rPr>
          <w:color w:val="1F3864" w:themeColor="accent5" w:themeShade="80"/>
          <w:sz w:val="22"/>
          <w:szCs w:val="22"/>
        </w:rPr>
        <w:t xml:space="preserve"> c’est voir combien nous</w:t>
      </w:r>
      <w:r w:rsidR="003A4FF3">
        <w:rPr>
          <w:color w:val="1F3864" w:themeColor="accent5" w:themeShade="80"/>
          <w:sz w:val="22"/>
          <w:szCs w:val="22"/>
        </w:rPr>
        <w:t xml:space="preserve"> sommes à l’opposé d’une affection, voire d’une </w:t>
      </w:r>
      <w:r w:rsidRPr="005154DA">
        <w:rPr>
          <w:color w:val="1F3864" w:themeColor="accent5" w:themeShade="80"/>
          <w:sz w:val="22"/>
          <w:szCs w:val="22"/>
        </w:rPr>
        <w:t>amitié (philia) avec les enfants.</w:t>
      </w:r>
    </w:p>
    <w:p w14:paraId="37A6C2AA" w14:textId="63BF8AD4" w:rsidR="004F4CDE" w:rsidRDefault="000B6A98" w:rsidP="008913C2">
      <w:pPr>
        <w:ind w:firstLine="709"/>
        <w:jc w:val="both"/>
        <w:rPr>
          <w:color w:val="1F3864" w:themeColor="accent5" w:themeShade="80"/>
          <w:sz w:val="22"/>
          <w:szCs w:val="22"/>
        </w:rPr>
      </w:pPr>
      <w:r w:rsidRPr="005154DA">
        <w:rPr>
          <w:color w:val="1F3864" w:themeColor="accent5" w:themeShade="80"/>
          <w:sz w:val="22"/>
          <w:szCs w:val="22"/>
        </w:rPr>
        <w:t>Le piège des mots est déj</w:t>
      </w:r>
      <w:r w:rsidR="002728D9" w:rsidRPr="005154DA">
        <w:rPr>
          <w:color w:val="1F3864" w:themeColor="accent5" w:themeShade="80"/>
          <w:sz w:val="22"/>
          <w:szCs w:val="22"/>
        </w:rPr>
        <w:t>à souvent celui de la pensée. " Mal nommer un objet c'est ajouter au malheur de ce monde, car le mensonge est justement la grande misère humaine, c'est pourquoi la grande tâche humaine correspondante sera de ne pas servir le mensonge."</w:t>
      </w:r>
      <w:r w:rsidR="004F4CDE">
        <w:rPr>
          <w:rStyle w:val="Appelnotedebasdep"/>
          <w:color w:val="1F3864" w:themeColor="accent5" w:themeShade="80"/>
          <w:szCs w:val="22"/>
        </w:rPr>
        <w:footnoteReference w:id="1"/>
      </w:r>
    </w:p>
    <w:p w14:paraId="2005683E" w14:textId="1386D099" w:rsidR="000B6A98" w:rsidRPr="005154DA" w:rsidRDefault="000B6A98" w:rsidP="008913C2">
      <w:pPr>
        <w:ind w:firstLine="709"/>
        <w:jc w:val="both"/>
        <w:rPr>
          <w:color w:val="1F3864" w:themeColor="accent5" w:themeShade="80"/>
          <w:sz w:val="22"/>
          <w:szCs w:val="22"/>
        </w:rPr>
      </w:pPr>
      <w:r w:rsidRPr="005154DA">
        <w:rPr>
          <w:color w:val="1F3864" w:themeColor="accent5" w:themeShade="80"/>
          <w:sz w:val="22"/>
          <w:szCs w:val="22"/>
        </w:rPr>
        <w:t xml:space="preserve">Par-dessus le marché, commis par des prêtres ou religieux, c’est aussi de Dieu dont il s’agit. </w:t>
      </w:r>
      <w:r w:rsidR="006628CE" w:rsidRPr="005154DA">
        <w:rPr>
          <w:color w:val="1F3864" w:themeColor="accent5" w:themeShade="80"/>
          <w:sz w:val="22"/>
          <w:szCs w:val="22"/>
        </w:rPr>
        <w:t>Un Dieu qui se trouve aussi brisé, lui le Dieu dont les entrailles saignent quand les plus pauvres ou vulnérables, dont les enfants, sont trahis jusqu’au fond de leur âme comme de leur corps.</w:t>
      </w:r>
    </w:p>
    <w:p w14:paraId="7935CFEB" w14:textId="08B67B2C" w:rsidR="004753B8" w:rsidRPr="005154DA" w:rsidRDefault="006628CE" w:rsidP="008913C2">
      <w:pPr>
        <w:ind w:firstLine="709"/>
        <w:jc w:val="both"/>
        <w:rPr>
          <w:color w:val="1F3864" w:themeColor="accent5" w:themeShade="80"/>
          <w:sz w:val="22"/>
          <w:szCs w:val="22"/>
        </w:rPr>
      </w:pPr>
      <w:r w:rsidRPr="005154DA">
        <w:rPr>
          <w:color w:val="1F3864" w:themeColor="accent5" w:themeShade="80"/>
          <w:sz w:val="22"/>
          <w:szCs w:val="22"/>
        </w:rPr>
        <w:t xml:space="preserve">Voilà alors qui introduit une double mémoire traumatique. Celle dont parle si bien Muriel </w:t>
      </w:r>
      <w:proofErr w:type="spellStart"/>
      <w:r w:rsidRPr="005154DA">
        <w:rPr>
          <w:color w:val="1F3864" w:themeColor="accent5" w:themeShade="80"/>
          <w:sz w:val="22"/>
          <w:szCs w:val="22"/>
        </w:rPr>
        <w:t>Salmona</w:t>
      </w:r>
      <w:proofErr w:type="spellEnd"/>
      <w:r w:rsidRPr="005154DA">
        <w:rPr>
          <w:color w:val="1F3864" w:themeColor="accent5" w:themeShade="80"/>
          <w:sz w:val="22"/>
          <w:szCs w:val="22"/>
        </w:rPr>
        <w:t>, psych</w:t>
      </w:r>
      <w:r w:rsidR="00100DA3">
        <w:rPr>
          <w:color w:val="1F3864" w:themeColor="accent5" w:themeShade="80"/>
          <w:sz w:val="22"/>
          <w:szCs w:val="22"/>
        </w:rPr>
        <w:t>ia</w:t>
      </w:r>
      <w:r w:rsidRPr="005154DA">
        <w:rPr>
          <w:color w:val="1F3864" w:themeColor="accent5" w:themeShade="80"/>
          <w:sz w:val="22"/>
          <w:szCs w:val="22"/>
        </w:rPr>
        <w:t>tre qui se bat en faveur des victimes, afin que l’amnésie traumatique – qu’elle a amplement théorisée – soit reconnue par la justice.</w:t>
      </w:r>
    </w:p>
    <w:p w14:paraId="17FB72F8" w14:textId="363938FE" w:rsidR="004753B8" w:rsidRPr="005154DA" w:rsidRDefault="00246A35" w:rsidP="004753B8">
      <w:pPr>
        <w:ind w:firstLine="709"/>
        <w:jc w:val="both"/>
        <w:rPr>
          <w:color w:val="1F3864" w:themeColor="accent5" w:themeShade="80"/>
          <w:sz w:val="22"/>
          <w:szCs w:val="22"/>
        </w:rPr>
      </w:pPr>
      <w:r>
        <w:rPr>
          <w:color w:val="1F3864" w:themeColor="accent5" w:themeShade="80"/>
          <w:sz w:val="22"/>
          <w:szCs w:val="22"/>
        </w:rPr>
        <w:t>Citons-</w:t>
      </w:r>
      <w:r w:rsidR="004753B8" w:rsidRPr="005154DA">
        <w:rPr>
          <w:color w:val="1F3864" w:themeColor="accent5" w:themeShade="80"/>
          <w:sz w:val="22"/>
          <w:szCs w:val="22"/>
        </w:rPr>
        <w:t xml:space="preserve">la un instant : « La mémoire traumatique, trouble de la mémoire implicite émotionnelle, est une conséquence </w:t>
      </w:r>
      <w:proofErr w:type="spellStart"/>
      <w:r w:rsidR="004753B8" w:rsidRPr="005154DA">
        <w:rPr>
          <w:color w:val="1F3864" w:themeColor="accent5" w:themeShade="80"/>
          <w:sz w:val="22"/>
          <w:szCs w:val="22"/>
        </w:rPr>
        <w:t>psychotraumatique</w:t>
      </w:r>
      <w:proofErr w:type="spellEnd"/>
      <w:r w:rsidR="004753B8" w:rsidRPr="005154DA">
        <w:rPr>
          <w:color w:val="1F3864" w:themeColor="accent5" w:themeShade="80"/>
          <w:sz w:val="22"/>
          <w:szCs w:val="22"/>
        </w:rPr>
        <w:t xml:space="preserve"> des violences les plus graves se traduisant par des réminiscences intrusives qui envahissent totalement la conscience (flash-back, illusions sensorielles, cauchemars) et qui font revivre à l’identique tout ou partie du traumatisme, avec la même détresse, la même terreur et les mêmes réactions physiologiques, somatiques et psychologiques que celles vécues lors des violences. Anhistorique, non-intégrée, hypersensible, elle est déclenchée par des sensations, des affects, des situations qui rappellent, consciemment ou non, les violences ou des éléments de leur contexte, et ce jusqu’à des dizaines d’années après le traumatisme. Elle s’apparente à une bombe prête à se déclencher à tout moment, transfor</w:t>
      </w:r>
      <w:r w:rsidR="003A4FF3">
        <w:rPr>
          <w:color w:val="1F3864" w:themeColor="accent5" w:themeShade="80"/>
          <w:sz w:val="22"/>
          <w:szCs w:val="22"/>
        </w:rPr>
        <w:t>mant la vie en un terrain miné…</w:t>
      </w:r>
      <w:r w:rsidR="004753B8" w:rsidRPr="005154DA">
        <w:rPr>
          <w:color w:val="1F3864" w:themeColor="accent5" w:themeShade="80"/>
          <w:sz w:val="22"/>
          <w:szCs w:val="22"/>
        </w:rPr>
        <w:t> »</w:t>
      </w:r>
    </w:p>
    <w:p w14:paraId="078B3778" w14:textId="77777777" w:rsidR="006628CE" w:rsidRPr="005154DA" w:rsidRDefault="006628CE" w:rsidP="004753B8">
      <w:pPr>
        <w:jc w:val="both"/>
        <w:rPr>
          <w:color w:val="1F3864" w:themeColor="accent5" w:themeShade="80"/>
          <w:sz w:val="22"/>
          <w:szCs w:val="22"/>
        </w:rPr>
      </w:pPr>
    </w:p>
    <w:p w14:paraId="7E4A5F01" w14:textId="249AAF7F" w:rsidR="006628CE" w:rsidRPr="005154DA" w:rsidRDefault="006628CE" w:rsidP="004753B8">
      <w:pPr>
        <w:jc w:val="both"/>
        <w:rPr>
          <w:color w:val="1F3864" w:themeColor="accent5" w:themeShade="80"/>
          <w:sz w:val="22"/>
          <w:szCs w:val="22"/>
        </w:rPr>
      </w:pPr>
      <w:r w:rsidRPr="005154DA">
        <w:rPr>
          <w:color w:val="1F3864" w:themeColor="accent5" w:themeShade="80"/>
          <w:sz w:val="22"/>
          <w:szCs w:val="22"/>
        </w:rPr>
        <w:t xml:space="preserve"> </w:t>
      </w:r>
      <w:r w:rsidR="00B22C48">
        <w:rPr>
          <w:color w:val="1F3864" w:themeColor="accent5" w:themeShade="80"/>
          <w:sz w:val="22"/>
          <w:szCs w:val="22"/>
        </w:rPr>
        <w:t xml:space="preserve">3 </w:t>
      </w:r>
      <w:r w:rsidRPr="005154DA">
        <w:rPr>
          <w:color w:val="1F3864" w:themeColor="accent5" w:themeShade="80"/>
          <w:sz w:val="22"/>
          <w:szCs w:val="22"/>
        </w:rPr>
        <w:t>points d’attention pour ouvrir cette journée, et qui ont motivé notre volonté de vous proposer ce temps de sensibilisation, d’écoute, d’échanges sur un sujet si grave et lourd.</w:t>
      </w:r>
    </w:p>
    <w:p w14:paraId="009F88C4" w14:textId="77777777" w:rsidR="006628CE" w:rsidRPr="005154DA" w:rsidRDefault="006628CE" w:rsidP="008913C2">
      <w:pPr>
        <w:ind w:firstLine="709"/>
        <w:jc w:val="both"/>
        <w:rPr>
          <w:color w:val="1F3864" w:themeColor="accent5" w:themeShade="80"/>
          <w:sz w:val="22"/>
          <w:szCs w:val="22"/>
        </w:rPr>
      </w:pPr>
    </w:p>
    <w:p w14:paraId="70821404" w14:textId="10291E6F" w:rsidR="006628CE" w:rsidRPr="005154DA" w:rsidRDefault="006628CE" w:rsidP="004753B8">
      <w:pPr>
        <w:jc w:val="both"/>
        <w:rPr>
          <w:color w:val="1F3864" w:themeColor="accent5" w:themeShade="80"/>
          <w:sz w:val="22"/>
          <w:szCs w:val="22"/>
        </w:rPr>
      </w:pPr>
      <w:r w:rsidRPr="005154DA">
        <w:rPr>
          <w:color w:val="1F3864" w:themeColor="accent5" w:themeShade="80"/>
          <w:sz w:val="22"/>
          <w:szCs w:val="22"/>
        </w:rPr>
        <w:t>Nos instituts, à partir des leurs intuitions fondatrices, ont tous des rè</w:t>
      </w:r>
      <w:r w:rsidR="003A4FF3">
        <w:rPr>
          <w:color w:val="1F3864" w:themeColor="accent5" w:themeShade="80"/>
          <w:sz w:val="22"/>
          <w:szCs w:val="22"/>
        </w:rPr>
        <w:t xml:space="preserve">gles de vie, des constitutions </w:t>
      </w:r>
      <w:r w:rsidRPr="005154DA">
        <w:rPr>
          <w:color w:val="1F3864" w:themeColor="accent5" w:themeShade="80"/>
          <w:sz w:val="22"/>
          <w:szCs w:val="22"/>
        </w:rPr>
        <w:t>dont la finalité est de nous tourner vers l’</w:t>
      </w:r>
      <w:r w:rsidR="00B75D55">
        <w:rPr>
          <w:color w:val="1F3864" w:themeColor="accent5" w:themeShade="80"/>
          <w:sz w:val="22"/>
          <w:szCs w:val="22"/>
        </w:rPr>
        <w:t>É</w:t>
      </w:r>
      <w:r w:rsidRPr="005154DA">
        <w:rPr>
          <w:color w:val="1F3864" w:themeColor="accent5" w:themeShade="80"/>
          <w:sz w:val="22"/>
          <w:szCs w:val="22"/>
        </w:rPr>
        <w:t>vangile par un chemin pa</w:t>
      </w:r>
      <w:r w:rsidR="00246A35">
        <w:rPr>
          <w:color w:val="1F3864" w:themeColor="accent5" w:themeShade="80"/>
          <w:sz w:val="22"/>
          <w:szCs w:val="22"/>
        </w:rPr>
        <w:t xml:space="preserve">rticulier. </w:t>
      </w:r>
      <w:r w:rsidR="003A4FF3">
        <w:rPr>
          <w:color w:val="1F3864" w:themeColor="accent5" w:themeShade="80"/>
          <w:sz w:val="22"/>
          <w:szCs w:val="22"/>
        </w:rPr>
        <w:t>Ce simple constat</w:t>
      </w:r>
      <w:r w:rsidRPr="005154DA">
        <w:rPr>
          <w:color w:val="1F3864" w:themeColor="accent5" w:themeShade="80"/>
          <w:sz w:val="22"/>
          <w:szCs w:val="22"/>
        </w:rPr>
        <w:t xml:space="preserve"> me parait faire écho à ce que le philosophe Paul Ricœur nomme</w:t>
      </w:r>
      <w:r w:rsidR="00D14624" w:rsidRPr="005154DA">
        <w:rPr>
          <w:color w:val="1F3864" w:themeColor="accent5" w:themeShade="80"/>
          <w:sz w:val="22"/>
          <w:szCs w:val="22"/>
        </w:rPr>
        <w:t xml:space="preserve"> </w:t>
      </w:r>
      <w:r w:rsidR="008E15EE" w:rsidRPr="005154DA">
        <w:rPr>
          <w:b/>
          <w:color w:val="1F3864" w:themeColor="accent5" w:themeShade="80"/>
          <w:sz w:val="22"/>
          <w:szCs w:val="22"/>
        </w:rPr>
        <w:t>le tournant de l’interdiction</w:t>
      </w:r>
      <w:r w:rsidRPr="005154DA">
        <w:rPr>
          <w:color w:val="1F3864" w:themeColor="accent5" w:themeShade="80"/>
          <w:sz w:val="22"/>
          <w:szCs w:val="22"/>
        </w:rPr>
        <w:t>,</w:t>
      </w:r>
      <w:r w:rsidR="00246A35">
        <w:rPr>
          <w:color w:val="1F3864" w:themeColor="accent5" w:themeShade="80"/>
          <w:sz w:val="22"/>
          <w:szCs w:val="22"/>
        </w:rPr>
        <w:t xml:space="preserve"> non pas d’abord pour interdire ou pénaliser, </w:t>
      </w:r>
      <w:r w:rsidR="008E15EE" w:rsidRPr="005154DA">
        <w:rPr>
          <w:color w:val="1F3864" w:themeColor="accent5" w:themeShade="80"/>
          <w:sz w:val="22"/>
          <w:szCs w:val="22"/>
        </w:rPr>
        <w:t>mais pour fournir des repères, pour rendre à la conscience ses droits, pour ériger une digue qui rend possible les amours, pour manifester le lien qui doit exister entre la loi morale et le droit et signifier à l’homme qu’il n’a pas</w:t>
      </w:r>
      <w:r w:rsidRPr="005154DA">
        <w:rPr>
          <w:color w:val="1F3864" w:themeColor="accent5" w:themeShade="80"/>
          <w:sz w:val="22"/>
          <w:szCs w:val="22"/>
        </w:rPr>
        <w:t xml:space="preserve"> le droit d’avoir </w:t>
      </w:r>
      <w:r w:rsidR="008E15EE" w:rsidRPr="005154DA">
        <w:rPr>
          <w:color w:val="1F3864" w:themeColor="accent5" w:themeShade="80"/>
          <w:sz w:val="22"/>
          <w:szCs w:val="22"/>
        </w:rPr>
        <w:t>tout pouvoir sur l’autre.</w:t>
      </w:r>
      <w:r w:rsidR="00D14624" w:rsidRPr="005154DA">
        <w:rPr>
          <w:color w:val="1F3864" w:themeColor="accent5" w:themeShade="80"/>
          <w:sz w:val="22"/>
          <w:szCs w:val="22"/>
        </w:rPr>
        <w:t xml:space="preserve"> Faut-il nous rappeler ici que la foi chrétienne peu</w:t>
      </w:r>
      <w:r w:rsidR="003A4FF3">
        <w:rPr>
          <w:color w:val="1F3864" w:themeColor="accent5" w:themeShade="80"/>
          <w:sz w:val="22"/>
          <w:szCs w:val="22"/>
        </w:rPr>
        <w:t>t être d’autant plus pervertie que le</w:t>
      </w:r>
      <w:r w:rsidR="00D14624" w:rsidRPr="005154DA">
        <w:rPr>
          <w:color w:val="1F3864" w:themeColor="accent5" w:themeShade="80"/>
          <w:sz w:val="22"/>
          <w:szCs w:val="22"/>
        </w:rPr>
        <w:t xml:space="preserve"> sentiment de toute</w:t>
      </w:r>
      <w:r w:rsidR="00A00EB4">
        <w:rPr>
          <w:color w:val="1F3864" w:themeColor="accent5" w:themeShade="80"/>
          <w:sz w:val="22"/>
          <w:szCs w:val="22"/>
        </w:rPr>
        <w:t>-</w:t>
      </w:r>
      <w:r w:rsidR="003A4FF3">
        <w:rPr>
          <w:color w:val="1F3864" w:themeColor="accent5" w:themeShade="80"/>
          <w:sz w:val="22"/>
          <w:szCs w:val="22"/>
        </w:rPr>
        <w:t xml:space="preserve">puissance propre aux </w:t>
      </w:r>
      <w:r w:rsidR="00D14624" w:rsidRPr="005154DA">
        <w:rPr>
          <w:color w:val="1F3864" w:themeColor="accent5" w:themeShade="80"/>
          <w:sz w:val="22"/>
          <w:szCs w:val="22"/>
        </w:rPr>
        <w:t xml:space="preserve">agresseurs peut s’appuyer sur la </w:t>
      </w:r>
      <w:r w:rsidRPr="005154DA">
        <w:rPr>
          <w:color w:val="1F3864" w:themeColor="accent5" w:themeShade="80"/>
          <w:sz w:val="22"/>
          <w:szCs w:val="22"/>
        </w:rPr>
        <w:t>célèbre sentence de S. Augustin : « Aime et fais ce que tu veux »</w:t>
      </w:r>
      <w:r w:rsidRPr="005154DA">
        <w:rPr>
          <w:rStyle w:val="Appelnotedebasdep"/>
          <w:color w:val="1F3864" w:themeColor="accent5" w:themeShade="80"/>
          <w:sz w:val="20"/>
          <w:szCs w:val="20"/>
        </w:rPr>
        <w:footnoteReference w:id="2"/>
      </w:r>
      <w:r w:rsidRPr="005154DA">
        <w:rPr>
          <w:color w:val="1F3864" w:themeColor="accent5" w:themeShade="80"/>
          <w:sz w:val="22"/>
          <w:szCs w:val="22"/>
        </w:rPr>
        <w:t xml:space="preserve">, en </w:t>
      </w:r>
      <w:r w:rsidRPr="005154DA">
        <w:rPr>
          <w:color w:val="1F3864" w:themeColor="accent5" w:themeShade="80"/>
          <w:sz w:val="22"/>
          <w:szCs w:val="22"/>
        </w:rPr>
        <w:lastRenderedPageBreak/>
        <w:t>s’appuyant sur S. Paul pour dénier la loi : nous ne sommes plus soumis à la loi puisque « Le Christ est la fin de la loi » (Rm10,4)</w:t>
      </w:r>
      <w:r w:rsidRPr="005154DA">
        <w:rPr>
          <w:rStyle w:val="Appelnotedebasdep"/>
          <w:color w:val="1F3864" w:themeColor="accent5" w:themeShade="80"/>
          <w:sz w:val="20"/>
          <w:szCs w:val="20"/>
        </w:rPr>
        <w:footnoteReference w:id="3"/>
      </w:r>
      <w:r w:rsidRPr="005154DA">
        <w:rPr>
          <w:color w:val="1F3864" w:themeColor="accent5" w:themeShade="80"/>
          <w:sz w:val="22"/>
          <w:szCs w:val="22"/>
        </w:rPr>
        <w:t xml:space="preserve">… </w:t>
      </w:r>
    </w:p>
    <w:p w14:paraId="4F6E8DDA" w14:textId="77777777" w:rsidR="008E15EE" w:rsidRPr="005154DA" w:rsidRDefault="008E15EE" w:rsidP="00365466">
      <w:pPr>
        <w:jc w:val="both"/>
        <w:rPr>
          <w:color w:val="1F3864" w:themeColor="accent5" w:themeShade="80"/>
          <w:sz w:val="22"/>
          <w:szCs w:val="22"/>
        </w:rPr>
      </w:pPr>
    </w:p>
    <w:p w14:paraId="6FCABE67" w14:textId="4B51DD4D" w:rsidR="009E7D12" w:rsidRPr="005154DA" w:rsidRDefault="00046A8B" w:rsidP="00365466">
      <w:pPr>
        <w:jc w:val="both"/>
        <w:rPr>
          <w:b/>
          <w:color w:val="1F3864" w:themeColor="accent5" w:themeShade="80"/>
          <w:sz w:val="22"/>
          <w:szCs w:val="22"/>
        </w:rPr>
      </w:pPr>
      <w:r>
        <w:rPr>
          <w:b/>
          <w:color w:val="1F3864" w:themeColor="accent5" w:themeShade="80"/>
          <w:sz w:val="22"/>
          <w:szCs w:val="22"/>
        </w:rPr>
        <w:t>La vérité</w:t>
      </w:r>
    </w:p>
    <w:p w14:paraId="3D9E0624" w14:textId="463DDA7B" w:rsidR="00246A35" w:rsidRDefault="009E7D12" w:rsidP="00365466">
      <w:pPr>
        <w:jc w:val="both"/>
        <w:rPr>
          <w:color w:val="1F3864" w:themeColor="accent5" w:themeShade="80"/>
          <w:sz w:val="22"/>
          <w:szCs w:val="22"/>
        </w:rPr>
      </w:pPr>
      <w:r w:rsidRPr="005154DA">
        <w:rPr>
          <w:color w:val="1F3864" w:themeColor="accent5" w:themeShade="80"/>
          <w:sz w:val="22"/>
          <w:szCs w:val="22"/>
        </w:rPr>
        <w:t>La transparence, dont je ne suis pas une adepte par ailleurs</w:t>
      </w:r>
      <w:r w:rsidR="00246A35">
        <w:rPr>
          <w:color w:val="1F3864" w:themeColor="accent5" w:themeShade="80"/>
          <w:sz w:val="22"/>
          <w:szCs w:val="22"/>
        </w:rPr>
        <w:t>,</w:t>
      </w:r>
      <w:r w:rsidRPr="005154DA">
        <w:rPr>
          <w:color w:val="1F3864" w:themeColor="accent5" w:themeShade="80"/>
          <w:sz w:val="22"/>
          <w:szCs w:val="22"/>
        </w:rPr>
        <w:t xml:space="preserve"> est pourtant ici indispensable</w:t>
      </w:r>
      <w:r w:rsidR="007552BE" w:rsidRPr="005154DA">
        <w:rPr>
          <w:color w:val="1F3864" w:themeColor="accent5" w:themeShade="80"/>
          <w:sz w:val="22"/>
          <w:szCs w:val="22"/>
        </w:rPr>
        <w:t xml:space="preserve">. Pendant des </w:t>
      </w:r>
      <w:proofErr w:type="spellStart"/>
      <w:r w:rsidR="007552BE" w:rsidRPr="005154DA">
        <w:rPr>
          <w:color w:val="1F3864" w:themeColor="accent5" w:themeShade="80"/>
          <w:sz w:val="22"/>
          <w:szCs w:val="22"/>
        </w:rPr>
        <w:t>décennies</w:t>
      </w:r>
      <w:proofErr w:type="spellEnd"/>
      <w:r w:rsidR="007552BE" w:rsidRPr="005154DA">
        <w:rPr>
          <w:color w:val="1F3864" w:themeColor="accent5" w:themeShade="80"/>
          <w:sz w:val="22"/>
          <w:szCs w:val="22"/>
        </w:rPr>
        <w:t xml:space="preserve">, elle </w:t>
      </w:r>
      <w:r w:rsidR="003B5BA0" w:rsidRPr="005154DA">
        <w:rPr>
          <w:color w:val="1F3864" w:themeColor="accent5" w:themeShade="80"/>
          <w:sz w:val="22"/>
          <w:szCs w:val="22"/>
        </w:rPr>
        <w:t xml:space="preserve">n’a pas </w:t>
      </w:r>
      <w:proofErr w:type="spellStart"/>
      <w:r w:rsidR="003B5BA0" w:rsidRPr="005154DA">
        <w:rPr>
          <w:color w:val="1F3864" w:themeColor="accent5" w:themeShade="80"/>
          <w:sz w:val="22"/>
          <w:szCs w:val="22"/>
        </w:rPr>
        <w:t>éte</w:t>
      </w:r>
      <w:proofErr w:type="spellEnd"/>
      <w:r w:rsidR="003B5BA0" w:rsidRPr="005154DA">
        <w:rPr>
          <w:color w:val="1F3864" w:themeColor="accent5" w:themeShade="80"/>
          <w:sz w:val="22"/>
          <w:szCs w:val="22"/>
        </w:rPr>
        <w:t xml:space="preserve">́ le </w:t>
      </w:r>
      <w:proofErr w:type="spellStart"/>
      <w:r w:rsidR="003B5BA0" w:rsidRPr="005154DA">
        <w:rPr>
          <w:color w:val="1F3864" w:themeColor="accent5" w:themeShade="80"/>
          <w:sz w:val="22"/>
          <w:szCs w:val="22"/>
        </w:rPr>
        <w:t>critère</w:t>
      </w:r>
      <w:proofErr w:type="spellEnd"/>
      <w:r w:rsidR="003B5BA0" w:rsidRPr="005154DA">
        <w:rPr>
          <w:color w:val="1F3864" w:themeColor="accent5" w:themeShade="80"/>
          <w:sz w:val="22"/>
          <w:szCs w:val="22"/>
        </w:rPr>
        <w:t xml:space="preserve"> d’ac</w:t>
      </w:r>
      <w:r w:rsidR="007552BE" w:rsidRPr="005154DA">
        <w:rPr>
          <w:color w:val="1F3864" w:themeColor="accent5" w:themeShade="80"/>
          <w:sz w:val="22"/>
          <w:szCs w:val="22"/>
        </w:rPr>
        <w:t>tion de l’</w:t>
      </w:r>
      <w:r w:rsidR="00945141">
        <w:rPr>
          <w:color w:val="1F3864" w:themeColor="accent5" w:themeShade="80"/>
          <w:sz w:val="22"/>
          <w:szCs w:val="22"/>
        </w:rPr>
        <w:t>É</w:t>
      </w:r>
      <w:r w:rsidR="007552BE" w:rsidRPr="005154DA">
        <w:rPr>
          <w:color w:val="1F3864" w:themeColor="accent5" w:themeShade="80"/>
          <w:sz w:val="22"/>
          <w:szCs w:val="22"/>
        </w:rPr>
        <w:t xml:space="preserve">glise qui voulait au </w:t>
      </w:r>
      <w:r w:rsidR="00413F22" w:rsidRPr="005154DA">
        <w:rPr>
          <w:color w:val="1F3864" w:themeColor="accent5" w:themeShade="80"/>
          <w:sz w:val="22"/>
          <w:szCs w:val="22"/>
        </w:rPr>
        <w:t xml:space="preserve">contraire cacher ces actes. </w:t>
      </w:r>
      <w:r w:rsidR="00211FF9" w:rsidRPr="005154DA">
        <w:rPr>
          <w:color w:val="1F3864" w:themeColor="accent5" w:themeShade="80"/>
          <w:sz w:val="22"/>
          <w:szCs w:val="22"/>
        </w:rPr>
        <w:t xml:space="preserve">Renforcé de plus par une culture de nos Instituts vécus comme des familles où le réflexe premier est de protéger les siens et de les croire, parfois envers et contre tout. </w:t>
      </w:r>
      <w:r w:rsidR="00413F22" w:rsidRPr="005154DA">
        <w:rPr>
          <w:color w:val="1F3864" w:themeColor="accent5" w:themeShade="80"/>
          <w:sz w:val="22"/>
          <w:szCs w:val="22"/>
        </w:rPr>
        <w:t xml:space="preserve">Nous avons </w:t>
      </w:r>
      <w:r w:rsidR="007552BE" w:rsidRPr="005154DA">
        <w:rPr>
          <w:color w:val="1F3864" w:themeColor="accent5" w:themeShade="80"/>
          <w:sz w:val="22"/>
          <w:szCs w:val="22"/>
        </w:rPr>
        <w:t xml:space="preserve">maintenant </w:t>
      </w:r>
      <w:r w:rsidR="00413F22" w:rsidRPr="005154DA">
        <w:rPr>
          <w:color w:val="1F3864" w:themeColor="accent5" w:themeShade="80"/>
          <w:sz w:val="22"/>
          <w:szCs w:val="22"/>
        </w:rPr>
        <w:t xml:space="preserve">l’obligation de </w:t>
      </w:r>
      <w:r w:rsidR="007552BE" w:rsidRPr="005154DA">
        <w:rPr>
          <w:color w:val="1F3864" w:themeColor="accent5" w:themeShade="80"/>
          <w:sz w:val="22"/>
          <w:szCs w:val="22"/>
        </w:rPr>
        <w:t xml:space="preserve">veiller </w:t>
      </w:r>
      <w:proofErr w:type="spellStart"/>
      <w:r w:rsidR="007552BE" w:rsidRPr="005154DA">
        <w:rPr>
          <w:color w:val="1F3864" w:themeColor="accent5" w:themeShade="80"/>
          <w:sz w:val="22"/>
          <w:szCs w:val="22"/>
        </w:rPr>
        <w:t>a</w:t>
      </w:r>
      <w:proofErr w:type="spellEnd"/>
      <w:r w:rsidR="007552BE" w:rsidRPr="005154DA">
        <w:rPr>
          <w:color w:val="1F3864" w:themeColor="accent5" w:themeShade="80"/>
          <w:sz w:val="22"/>
          <w:szCs w:val="22"/>
        </w:rPr>
        <w:t xml:space="preserve">̀ tenir un langage de </w:t>
      </w:r>
      <w:proofErr w:type="spellStart"/>
      <w:r w:rsidR="007552BE" w:rsidRPr="005154DA">
        <w:rPr>
          <w:color w:val="1F3864" w:themeColor="accent5" w:themeShade="80"/>
          <w:sz w:val="22"/>
          <w:szCs w:val="22"/>
        </w:rPr>
        <w:t>vérite</w:t>
      </w:r>
      <w:proofErr w:type="spellEnd"/>
      <w:r w:rsidR="007552BE" w:rsidRPr="005154DA">
        <w:rPr>
          <w:color w:val="1F3864" w:themeColor="accent5" w:themeShade="80"/>
          <w:sz w:val="22"/>
          <w:szCs w:val="22"/>
        </w:rPr>
        <w:t>́ et à r</w:t>
      </w:r>
      <w:r w:rsidR="003A4FF3">
        <w:rPr>
          <w:color w:val="1F3864" w:themeColor="accent5" w:themeShade="80"/>
          <w:sz w:val="22"/>
          <w:szCs w:val="22"/>
        </w:rPr>
        <w:t xml:space="preserve">enoncer </w:t>
      </w:r>
      <w:proofErr w:type="spellStart"/>
      <w:r w:rsidR="003A4FF3">
        <w:rPr>
          <w:color w:val="1F3864" w:themeColor="accent5" w:themeShade="80"/>
          <w:sz w:val="22"/>
          <w:szCs w:val="22"/>
        </w:rPr>
        <w:t>a</w:t>
      </w:r>
      <w:proofErr w:type="spellEnd"/>
      <w:r w:rsidR="003A4FF3">
        <w:rPr>
          <w:color w:val="1F3864" w:themeColor="accent5" w:themeShade="80"/>
          <w:sz w:val="22"/>
          <w:szCs w:val="22"/>
        </w:rPr>
        <w:t>̀ toute langue de bois comme à ce que les sociologues nomment la « culture de docilité » dans l’Église catholique.</w:t>
      </w:r>
    </w:p>
    <w:p w14:paraId="767F44DF" w14:textId="4DF37700" w:rsidR="00383F4C" w:rsidRPr="005154DA" w:rsidRDefault="00677EEA" w:rsidP="00365466">
      <w:pPr>
        <w:jc w:val="both"/>
        <w:rPr>
          <w:color w:val="1F3864" w:themeColor="accent5" w:themeShade="80"/>
          <w:sz w:val="22"/>
          <w:szCs w:val="22"/>
        </w:rPr>
      </w:pPr>
      <w:r w:rsidRPr="005154DA">
        <w:rPr>
          <w:color w:val="1F3864" w:themeColor="accent5" w:themeShade="80"/>
          <w:sz w:val="22"/>
          <w:szCs w:val="22"/>
        </w:rPr>
        <w:t xml:space="preserve">Cette </w:t>
      </w:r>
      <w:proofErr w:type="spellStart"/>
      <w:r w:rsidRPr="005154DA">
        <w:rPr>
          <w:color w:val="1F3864" w:themeColor="accent5" w:themeShade="80"/>
          <w:sz w:val="22"/>
          <w:szCs w:val="22"/>
        </w:rPr>
        <w:t>vérite</w:t>
      </w:r>
      <w:proofErr w:type="spellEnd"/>
      <w:r w:rsidRPr="005154DA">
        <w:rPr>
          <w:color w:val="1F3864" w:themeColor="accent5" w:themeShade="80"/>
          <w:sz w:val="22"/>
          <w:szCs w:val="22"/>
        </w:rPr>
        <w:t xml:space="preserve">́ qui nous rendra libre (Jean 8,32) et qui suppose courage et </w:t>
      </w:r>
      <w:proofErr w:type="spellStart"/>
      <w:r w:rsidRPr="005154DA">
        <w:rPr>
          <w:color w:val="1F3864" w:themeColor="accent5" w:themeShade="80"/>
          <w:sz w:val="22"/>
          <w:szCs w:val="22"/>
        </w:rPr>
        <w:t>cohérence</w:t>
      </w:r>
      <w:proofErr w:type="spellEnd"/>
      <w:r w:rsidRPr="005154DA">
        <w:rPr>
          <w:color w:val="1F3864" w:themeColor="accent5" w:themeShade="80"/>
          <w:sz w:val="22"/>
          <w:szCs w:val="22"/>
        </w:rPr>
        <w:t xml:space="preserve">. </w:t>
      </w:r>
      <w:r w:rsidR="00046A8B">
        <w:rPr>
          <w:color w:val="1F3864" w:themeColor="accent5" w:themeShade="80"/>
          <w:sz w:val="22"/>
          <w:szCs w:val="22"/>
        </w:rPr>
        <w:t xml:space="preserve">Qui nous fera </w:t>
      </w:r>
      <w:r w:rsidRPr="005154DA">
        <w:rPr>
          <w:color w:val="1F3864" w:themeColor="accent5" w:themeShade="80"/>
          <w:sz w:val="22"/>
          <w:szCs w:val="22"/>
        </w:rPr>
        <w:t xml:space="preserve">tout mettre en œuvre pour </w:t>
      </w:r>
      <w:proofErr w:type="spellStart"/>
      <w:r w:rsidRPr="005154DA">
        <w:rPr>
          <w:color w:val="1F3864" w:themeColor="accent5" w:themeShade="80"/>
          <w:sz w:val="22"/>
          <w:szCs w:val="22"/>
        </w:rPr>
        <w:t>protéger</w:t>
      </w:r>
      <w:proofErr w:type="spellEnd"/>
      <w:r w:rsidRPr="005154DA">
        <w:rPr>
          <w:color w:val="1F3864" w:themeColor="accent5" w:themeShade="80"/>
          <w:sz w:val="22"/>
          <w:szCs w:val="22"/>
        </w:rPr>
        <w:t xml:space="preserve"> les innocents et les personnes </w:t>
      </w:r>
      <w:proofErr w:type="spellStart"/>
      <w:r w:rsidRPr="005154DA">
        <w:rPr>
          <w:color w:val="1F3864" w:themeColor="accent5" w:themeShade="80"/>
          <w:sz w:val="22"/>
          <w:szCs w:val="22"/>
        </w:rPr>
        <w:t>vulnérables</w:t>
      </w:r>
      <w:proofErr w:type="spellEnd"/>
      <w:r w:rsidRPr="005154DA">
        <w:rPr>
          <w:color w:val="1F3864" w:themeColor="accent5" w:themeShade="80"/>
          <w:sz w:val="22"/>
          <w:szCs w:val="22"/>
        </w:rPr>
        <w:t xml:space="preserve">, et pour </w:t>
      </w:r>
      <w:proofErr w:type="spellStart"/>
      <w:r w:rsidRPr="005154DA">
        <w:rPr>
          <w:color w:val="1F3864" w:themeColor="accent5" w:themeShade="80"/>
          <w:sz w:val="22"/>
          <w:szCs w:val="22"/>
        </w:rPr>
        <w:t>éviter</w:t>
      </w:r>
      <w:proofErr w:type="spellEnd"/>
      <w:r w:rsidRPr="005154DA">
        <w:rPr>
          <w:color w:val="1F3864" w:themeColor="accent5" w:themeShade="80"/>
          <w:sz w:val="22"/>
          <w:szCs w:val="22"/>
        </w:rPr>
        <w:t xml:space="preserve"> tout ce qui pourrait leur nuire</w:t>
      </w:r>
      <w:r w:rsidRPr="005154DA">
        <w:rPr>
          <w:rStyle w:val="Appelnotedebasdep"/>
          <w:color w:val="1F3864" w:themeColor="accent5" w:themeShade="80"/>
          <w:sz w:val="20"/>
          <w:szCs w:val="20"/>
        </w:rPr>
        <w:footnoteReference w:id="4"/>
      </w:r>
      <w:r w:rsidR="003A4FF3">
        <w:rPr>
          <w:color w:val="1F3864" w:themeColor="accent5" w:themeShade="80"/>
          <w:sz w:val="20"/>
          <w:szCs w:val="20"/>
        </w:rPr>
        <w:t xml:space="preserve">. </w:t>
      </w:r>
      <w:r w:rsidR="00383F4C" w:rsidRPr="005154DA">
        <w:rPr>
          <w:color w:val="1F3864" w:themeColor="accent5" w:themeShade="80"/>
          <w:sz w:val="22"/>
          <w:szCs w:val="22"/>
        </w:rPr>
        <w:t>Une exigence qui doit aller de pair avec le discernement,</w:t>
      </w:r>
      <w:r w:rsidR="00C038EB">
        <w:rPr>
          <w:color w:val="1F3864" w:themeColor="accent5" w:themeShade="80"/>
          <w:sz w:val="22"/>
          <w:szCs w:val="22"/>
        </w:rPr>
        <w:t xml:space="preserve"> </w:t>
      </w:r>
      <w:r w:rsidR="00383F4C" w:rsidRPr="005154DA">
        <w:rPr>
          <w:color w:val="1F3864" w:themeColor="accent5" w:themeShade="80"/>
          <w:sz w:val="22"/>
          <w:szCs w:val="22"/>
        </w:rPr>
        <w:t xml:space="preserve">avec la vertu de prudence afin de se garder de tout amalgame et d’un </w:t>
      </w:r>
      <w:proofErr w:type="spellStart"/>
      <w:r w:rsidR="00383F4C" w:rsidRPr="005154DA">
        <w:rPr>
          <w:color w:val="1F3864" w:themeColor="accent5" w:themeShade="80"/>
          <w:sz w:val="22"/>
          <w:szCs w:val="22"/>
        </w:rPr>
        <w:t>soupçon</w:t>
      </w:r>
      <w:proofErr w:type="spellEnd"/>
      <w:r w:rsidR="00383F4C" w:rsidRPr="005154DA">
        <w:rPr>
          <w:color w:val="1F3864" w:themeColor="accent5" w:themeShade="80"/>
          <w:sz w:val="22"/>
          <w:szCs w:val="22"/>
        </w:rPr>
        <w:t xml:space="preserve"> généralisé qui peut devenir fou et tuer aussi des personnes dans leur réputation, dans le regard des autres, </w:t>
      </w:r>
      <w:r w:rsidR="00637ABD">
        <w:rPr>
          <w:color w:val="1F3864" w:themeColor="accent5" w:themeShade="80"/>
          <w:sz w:val="22"/>
          <w:szCs w:val="22"/>
        </w:rPr>
        <w:t>dans l’estime d’eux-mêmes, parfois jusqu’à alors décider de mourir.</w:t>
      </w:r>
    </w:p>
    <w:p w14:paraId="5D2315B3" w14:textId="48BAFB9C" w:rsidR="00FA49BE" w:rsidRPr="005154DA" w:rsidRDefault="00383F4C" w:rsidP="00365466">
      <w:pPr>
        <w:jc w:val="both"/>
        <w:rPr>
          <w:color w:val="1F3864" w:themeColor="accent5" w:themeShade="80"/>
          <w:sz w:val="22"/>
          <w:szCs w:val="22"/>
        </w:rPr>
      </w:pPr>
      <w:r w:rsidRPr="005154DA">
        <w:rPr>
          <w:color w:val="1F3864" w:themeColor="accent5" w:themeShade="80"/>
          <w:sz w:val="22"/>
          <w:szCs w:val="22"/>
        </w:rPr>
        <w:t xml:space="preserve">Exercice éthique, exercice de responsabilité, </w:t>
      </w:r>
      <w:r w:rsidR="00046A8B">
        <w:rPr>
          <w:color w:val="1F3864" w:themeColor="accent5" w:themeShade="80"/>
          <w:sz w:val="22"/>
          <w:szCs w:val="22"/>
        </w:rPr>
        <w:t>aussi délicat qu’</w:t>
      </w:r>
      <w:r w:rsidR="00211FF9" w:rsidRPr="005154DA">
        <w:rPr>
          <w:color w:val="1F3864" w:themeColor="accent5" w:themeShade="80"/>
          <w:sz w:val="22"/>
          <w:szCs w:val="22"/>
        </w:rPr>
        <w:t>indispensable.</w:t>
      </w:r>
    </w:p>
    <w:p w14:paraId="72DAEF99" w14:textId="77777777" w:rsidR="00211FF9" w:rsidRPr="005154DA" w:rsidRDefault="00211FF9" w:rsidP="00365466">
      <w:pPr>
        <w:jc w:val="both"/>
        <w:rPr>
          <w:color w:val="1F3864" w:themeColor="accent5" w:themeShade="80"/>
          <w:sz w:val="22"/>
          <w:szCs w:val="22"/>
        </w:rPr>
      </w:pPr>
    </w:p>
    <w:p w14:paraId="05006805" w14:textId="729B4022" w:rsidR="00D811E7" w:rsidRPr="005154DA" w:rsidRDefault="00D811E7" w:rsidP="00365466">
      <w:pPr>
        <w:jc w:val="both"/>
        <w:rPr>
          <w:b/>
          <w:color w:val="1F3864" w:themeColor="accent5" w:themeShade="80"/>
          <w:sz w:val="22"/>
          <w:szCs w:val="22"/>
        </w:rPr>
      </w:pPr>
      <w:r w:rsidRPr="005154DA">
        <w:rPr>
          <w:b/>
          <w:color w:val="1F3864" w:themeColor="accent5" w:themeShade="80"/>
          <w:sz w:val="22"/>
          <w:szCs w:val="22"/>
        </w:rPr>
        <w:t>La foi</w:t>
      </w:r>
      <w:r w:rsidR="003A4FF3">
        <w:rPr>
          <w:b/>
          <w:color w:val="1F3864" w:themeColor="accent5" w:themeShade="80"/>
          <w:sz w:val="22"/>
          <w:szCs w:val="22"/>
        </w:rPr>
        <w:t xml:space="preserve"> et l’</w:t>
      </w:r>
      <w:r w:rsidR="00641E43">
        <w:rPr>
          <w:b/>
          <w:color w:val="1F3864" w:themeColor="accent5" w:themeShade="80"/>
          <w:sz w:val="22"/>
          <w:szCs w:val="22"/>
        </w:rPr>
        <w:t>É</w:t>
      </w:r>
      <w:r w:rsidR="003A4FF3">
        <w:rPr>
          <w:b/>
          <w:color w:val="1F3864" w:themeColor="accent5" w:themeShade="80"/>
          <w:sz w:val="22"/>
          <w:szCs w:val="22"/>
        </w:rPr>
        <w:t>glise</w:t>
      </w:r>
    </w:p>
    <w:p w14:paraId="7BA331B3" w14:textId="77777777" w:rsidR="00D811E7" w:rsidRPr="005154DA" w:rsidRDefault="00D811E7" w:rsidP="00365466">
      <w:pPr>
        <w:jc w:val="both"/>
        <w:rPr>
          <w:color w:val="1F3864" w:themeColor="accent5" w:themeShade="80"/>
          <w:sz w:val="22"/>
          <w:szCs w:val="22"/>
        </w:rPr>
      </w:pPr>
    </w:p>
    <w:p w14:paraId="179B364F" w14:textId="46FE7AAC" w:rsidR="00702BFD" w:rsidRPr="005154DA" w:rsidRDefault="00753709" w:rsidP="00702BFD">
      <w:pPr>
        <w:jc w:val="both"/>
        <w:rPr>
          <w:rFonts w:eastAsia="Times New Roman"/>
          <w:color w:val="1F3864" w:themeColor="accent5" w:themeShade="80"/>
          <w:sz w:val="22"/>
          <w:szCs w:val="22"/>
          <w:highlight w:val="yellow"/>
          <w:lang w:eastAsia="fr-FR"/>
        </w:rPr>
      </w:pPr>
      <w:r w:rsidRPr="006C413C">
        <w:rPr>
          <w:rFonts w:eastAsia="Times New Roman"/>
          <w:color w:val="1F3864" w:themeColor="accent5" w:themeShade="80"/>
          <w:sz w:val="22"/>
          <w:szCs w:val="22"/>
          <w:lang w:eastAsia="fr-FR"/>
        </w:rPr>
        <w:t>L</w:t>
      </w:r>
      <w:r w:rsidR="000F3932" w:rsidRPr="006C413C">
        <w:rPr>
          <w:rFonts w:eastAsia="Times New Roman"/>
          <w:color w:val="1F3864" w:themeColor="accent5" w:themeShade="80"/>
          <w:sz w:val="22"/>
          <w:szCs w:val="22"/>
          <w:lang w:eastAsia="fr-FR"/>
        </w:rPr>
        <w:t>es adulte</w:t>
      </w:r>
      <w:r w:rsidRPr="006C413C">
        <w:rPr>
          <w:rFonts w:eastAsia="Times New Roman"/>
          <w:color w:val="1F3864" w:themeColor="accent5" w:themeShade="80"/>
          <w:sz w:val="22"/>
          <w:szCs w:val="22"/>
          <w:lang w:eastAsia="fr-FR"/>
        </w:rPr>
        <w:t xml:space="preserve">s abuseurs ont volé Dieu à leurs victimes. </w:t>
      </w:r>
      <w:r w:rsidR="003A4FF3">
        <w:rPr>
          <w:color w:val="1F3864" w:themeColor="accent5" w:themeShade="80"/>
          <w:sz w:val="22"/>
          <w:szCs w:val="22"/>
        </w:rPr>
        <w:t xml:space="preserve">Comment croire encore que </w:t>
      </w:r>
      <w:r w:rsidR="00702BFD" w:rsidRPr="005154DA">
        <w:rPr>
          <w:color w:val="1F3864" w:themeColor="accent5" w:themeShade="80"/>
          <w:sz w:val="22"/>
          <w:szCs w:val="22"/>
        </w:rPr>
        <w:t xml:space="preserve">Dieu </w:t>
      </w:r>
      <w:r w:rsidR="003A4FF3">
        <w:rPr>
          <w:color w:val="1F3864" w:themeColor="accent5" w:themeShade="80"/>
          <w:sz w:val="22"/>
          <w:szCs w:val="22"/>
        </w:rPr>
        <w:t>est réellement bon ? proche ? un D</w:t>
      </w:r>
      <w:r w:rsidR="00702BFD" w:rsidRPr="005154DA">
        <w:rPr>
          <w:color w:val="1F3864" w:themeColor="accent5" w:themeShade="80"/>
          <w:sz w:val="22"/>
          <w:szCs w:val="22"/>
        </w:rPr>
        <w:t>ieu qui me veut du bien ? Comment croire qu’il est vivant lui qui est apparu absent lors du drame. Comment encore reconnaître l’</w:t>
      </w:r>
      <w:r w:rsidR="00945141">
        <w:rPr>
          <w:color w:val="1F3864" w:themeColor="accent5" w:themeShade="80"/>
          <w:sz w:val="22"/>
          <w:szCs w:val="22"/>
        </w:rPr>
        <w:t>É</w:t>
      </w:r>
      <w:r w:rsidR="00702BFD" w:rsidRPr="005154DA">
        <w:rPr>
          <w:color w:val="1F3864" w:themeColor="accent5" w:themeShade="80"/>
          <w:sz w:val="22"/>
          <w:szCs w:val="22"/>
        </w:rPr>
        <w:t>glise comme fiable ? Approcher sans crainte ni confusion de la table eucharist</w:t>
      </w:r>
      <w:r w:rsidR="006C413C">
        <w:rPr>
          <w:color w:val="1F3864" w:themeColor="accent5" w:themeShade="80"/>
          <w:sz w:val="22"/>
          <w:szCs w:val="22"/>
        </w:rPr>
        <w:t xml:space="preserve">ique ? Comment prier le Père, </w:t>
      </w:r>
      <w:r w:rsidR="00637ABD">
        <w:rPr>
          <w:color w:val="1F3864" w:themeColor="accent5" w:themeShade="80"/>
          <w:sz w:val="22"/>
          <w:szCs w:val="22"/>
        </w:rPr>
        <w:t>quan</w:t>
      </w:r>
      <w:r w:rsidR="00BF5C0A">
        <w:rPr>
          <w:color w:val="1F3864" w:themeColor="accent5" w:themeShade="80"/>
          <w:sz w:val="22"/>
          <w:szCs w:val="22"/>
        </w:rPr>
        <w:t>d</w:t>
      </w:r>
      <w:r w:rsidR="00637ABD">
        <w:rPr>
          <w:color w:val="1F3864" w:themeColor="accent5" w:themeShade="80"/>
          <w:sz w:val="22"/>
          <w:szCs w:val="22"/>
        </w:rPr>
        <w:t xml:space="preserve"> ceux que </w:t>
      </w:r>
      <w:r w:rsidRPr="005154DA">
        <w:rPr>
          <w:color w:val="1F3864" w:themeColor="accent5" w:themeShade="80"/>
          <w:sz w:val="22"/>
          <w:szCs w:val="22"/>
        </w:rPr>
        <w:t>l’</w:t>
      </w:r>
      <w:r w:rsidR="00945141">
        <w:rPr>
          <w:color w:val="1F3864" w:themeColor="accent5" w:themeShade="80"/>
          <w:sz w:val="22"/>
          <w:szCs w:val="22"/>
        </w:rPr>
        <w:t>É</w:t>
      </w:r>
      <w:r w:rsidRPr="005154DA">
        <w:rPr>
          <w:color w:val="1F3864" w:themeColor="accent5" w:themeShade="80"/>
          <w:sz w:val="22"/>
          <w:szCs w:val="22"/>
        </w:rPr>
        <w:t>glise</w:t>
      </w:r>
      <w:r w:rsidR="00637ABD">
        <w:rPr>
          <w:color w:val="1F3864" w:themeColor="accent5" w:themeShade="80"/>
          <w:sz w:val="22"/>
          <w:szCs w:val="22"/>
        </w:rPr>
        <w:t xml:space="preserve"> désigne pères</w:t>
      </w:r>
      <w:r w:rsidR="006C413C">
        <w:rPr>
          <w:color w:val="1F3864" w:themeColor="accent5" w:themeShade="80"/>
          <w:sz w:val="22"/>
          <w:szCs w:val="22"/>
        </w:rPr>
        <w:t xml:space="preserve"> </w:t>
      </w:r>
      <w:r w:rsidR="00637ABD">
        <w:rPr>
          <w:color w:val="1F3864" w:themeColor="accent5" w:themeShade="80"/>
          <w:sz w:val="22"/>
          <w:szCs w:val="22"/>
        </w:rPr>
        <w:t>ont</w:t>
      </w:r>
      <w:r w:rsidRPr="005154DA">
        <w:rPr>
          <w:color w:val="1F3864" w:themeColor="accent5" w:themeShade="80"/>
          <w:sz w:val="22"/>
          <w:szCs w:val="22"/>
        </w:rPr>
        <w:t xml:space="preserve"> s</w:t>
      </w:r>
      <w:r w:rsidR="005960E5">
        <w:rPr>
          <w:color w:val="1F3864" w:themeColor="accent5" w:themeShade="80"/>
          <w:sz w:val="22"/>
          <w:szCs w:val="22"/>
        </w:rPr>
        <w:t>e</w:t>
      </w:r>
      <w:r w:rsidRPr="005154DA">
        <w:rPr>
          <w:color w:val="1F3864" w:themeColor="accent5" w:themeShade="80"/>
          <w:sz w:val="22"/>
          <w:szCs w:val="22"/>
        </w:rPr>
        <w:t xml:space="preserve">mé </w:t>
      </w:r>
      <w:r w:rsidR="00702BFD" w:rsidRPr="005154DA">
        <w:rPr>
          <w:color w:val="1F3864" w:themeColor="accent5" w:themeShade="80"/>
          <w:sz w:val="22"/>
          <w:szCs w:val="22"/>
        </w:rPr>
        <w:t>l</w:t>
      </w:r>
      <w:r w:rsidR="00637ABD">
        <w:rPr>
          <w:color w:val="1F3864" w:themeColor="accent5" w:themeShade="80"/>
          <w:sz w:val="22"/>
          <w:szCs w:val="22"/>
        </w:rPr>
        <w:t xml:space="preserve">e malheur </w:t>
      </w:r>
      <w:r w:rsidR="006C413C">
        <w:rPr>
          <w:color w:val="1F3864" w:themeColor="accent5" w:themeShade="80"/>
          <w:sz w:val="22"/>
          <w:szCs w:val="22"/>
        </w:rPr>
        <w:t>et la destruction</w:t>
      </w:r>
      <w:r w:rsidR="00637ABD">
        <w:rPr>
          <w:color w:val="1F3864" w:themeColor="accent5" w:themeShade="80"/>
          <w:sz w:val="22"/>
          <w:szCs w:val="22"/>
        </w:rPr>
        <w:t xml:space="preserve"> par leurs </w:t>
      </w:r>
      <w:r w:rsidRPr="005154DA">
        <w:rPr>
          <w:color w:val="1F3864" w:themeColor="accent5" w:themeShade="80"/>
          <w:sz w:val="22"/>
          <w:szCs w:val="22"/>
        </w:rPr>
        <w:t>mensonges (</w:t>
      </w:r>
      <w:r w:rsidRPr="003A4FF3">
        <w:rPr>
          <w:i/>
          <w:color w:val="1F3864" w:themeColor="accent5" w:themeShade="80"/>
          <w:sz w:val="22"/>
          <w:szCs w:val="22"/>
        </w:rPr>
        <w:t>c’est pour ton bien, c’est parce que je t’aime</w:t>
      </w:r>
      <w:r w:rsidR="003A4FF3">
        <w:rPr>
          <w:i/>
          <w:color w:val="1F3864" w:themeColor="accent5" w:themeShade="80"/>
          <w:sz w:val="22"/>
          <w:szCs w:val="22"/>
        </w:rPr>
        <w:t xml:space="preserve"> davantage</w:t>
      </w:r>
      <w:r w:rsidRPr="005154DA">
        <w:rPr>
          <w:color w:val="1F3864" w:themeColor="accent5" w:themeShade="80"/>
          <w:sz w:val="22"/>
          <w:szCs w:val="22"/>
        </w:rPr>
        <w:t>)</w:t>
      </w:r>
      <w:r w:rsidR="00702BFD" w:rsidRPr="005154DA">
        <w:rPr>
          <w:color w:val="1F3864" w:themeColor="accent5" w:themeShade="80"/>
          <w:sz w:val="22"/>
          <w:szCs w:val="22"/>
        </w:rPr>
        <w:t xml:space="preserve"> comme l’antique serpent de Genèse 3. Tous ces éléments, si douloureux pour les victimes, </w:t>
      </w:r>
      <w:r w:rsidR="00637ABD">
        <w:rPr>
          <w:color w:val="1F3864" w:themeColor="accent5" w:themeShade="80"/>
          <w:sz w:val="22"/>
          <w:szCs w:val="22"/>
        </w:rPr>
        <w:t xml:space="preserve">leur demandent un très long et incertain voyage </w:t>
      </w:r>
      <w:r w:rsidR="00702BFD" w:rsidRPr="005154DA">
        <w:rPr>
          <w:color w:val="1F3864" w:themeColor="accent5" w:themeShade="80"/>
          <w:sz w:val="22"/>
          <w:szCs w:val="22"/>
        </w:rPr>
        <w:t xml:space="preserve">de retour vers la vie qui se tient en Dieu. Lent et douloureux travail pour se réapproprier les </w:t>
      </w:r>
      <w:r w:rsidR="005960E5">
        <w:rPr>
          <w:color w:val="1F3864" w:themeColor="accent5" w:themeShade="80"/>
          <w:sz w:val="22"/>
          <w:szCs w:val="22"/>
        </w:rPr>
        <w:t>É</w:t>
      </w:r>
      <w:r w:rsidR="00702BFD" w:rsidRPr="005154DA">
        <w:rPr>
          <w:color w:val="1F3864" w:themeColor="accent5" w:themeShade="80"/>
          <w:sz w:val="22"/>
          <w:szCs w:val="22"/>
        </w:rPr>
        <w:t>critures, les sacrements, la vie de l’</w:t>
      </w:r>
      <w:r w:rsidR="00945141">
        <w:rPr>
          <w:color w:val="1F3864" w:themeColor="accent5" w:themeShade="80"/>
          <w:sz w:val="22"/>
          <w:szCs w:val="22"/>
        </w:rPr>
        <w:t>É</w:t>
      </w:r>
      <w:r w:rsidR="00702BFD" w:rsidRPr="005154DA">
        <w:rPr>
          <w:color w:val="1F3864" w:themeColor="accent5" w:themeShade="80"/>
          <w:sz w:val="22"/>
          <w:szCs w:val="22"/>
        </w:rPr>
        <w:t>glise… pour ne plus avoir peur. Pour</w:t>
      </w:r>
      <w:r w:rsidR="00CF5FD5" w:rsidRPr="005154DA">
        <w:rPr>
          <w:color w:val="1F3864" w:themeColor="accent5" w:themeShade="80"/>
          <w:sz w:val="22"/>
          <w:szCs w:val="22"/>
        </w:rPr>
        <w:t xml:space="preserve"> tenter, pas à pas, </w:t>
      </w:r>
      <w:r w:rsidR="00702BFD" w:rsidRPr="005154DA">
        <w:rPr>
          <w:color w:val="1F3864" w:themeColor="accent5" w:themeShade="80"/>
          <w:sz w:val="22"/>
          <w:szCs w:val="22"/>
        </w:rPr>
        <w:t>refaire confiance</w:t>
      </w:r>
    </w:p>
    <w:p w14:paraId="0A2FE14E" w14:textId="77777777" w:rsidR="00753709" w:rsidRPr="005154DA" w:rsidRDefault="00753709" w:rsidP="00702BFD">
      <w:pPr>
        <w:jc w:val="both"/>
        <w:rPr>
          <w:color w:val="1F3864" w:themeColor="accent5" w:themeShade="80"/>
          <w:sz w:val="22"/>
          <w:szCs w:val="22"/>
        </w:rPr>
      </w:pPr>
    </w:p>
    <w:p w14:paraId="4C134232" w14:textId="675F579A" w:rsidR="00ED6085" w:rsidRPr="005154DA" w:rsidRDefault="00ED6085" w:rsidP="00ED6085">
      <w:pPr>
        <w:jc w:val="both"/>
        <w:rPr>
          <w:color w:val="1F3864" w:themeColor="accent5" w:themeShade="80"/>
          <w:sz w:val="22"/>
          <w:szCs w:val="22"/>
        </w:rPr>
      </w:pPr>
      <w:r w:rsidRPr="006C413C">
        <w:rPr>
          <w:i/>
          <w:color w:val="1F3864" w:themeColor="accent5" w:themeShade="80"/>
          <w:sz w:val="22"/>
          <w:szCs w:val="22"/>
        </w:rPr>
        <w:t>La vie est longue à revenir</w:t>
      </w:r>
      <w:r w:rsidRPr="005154DA">
        <w:rPr>
          <w:color w:val="1F3864" w:themeColor="accent5" w:themeShade="80"/>
          <w:sz w:val="22"/>
          <w:szCs w:val="22"/>
        </w:rPr>
        <w:t xml:space="preserve"> me disait un jour une victime, qui parlait enfin plus de 30 ans après les faits.</w:t>
      </w:r>
    </w:p>
    <w:p w14:paraId="0A22F29E" w14:textId="77777777" w:rsidR="000F4D66" w:rsidRPr="005154DA" w:rsidRDefault="000F4D66" w:rsidP="00365466">
      <w:pPr>
        <w:jc w:val="both"/>
        <w:rPr>
          <w:color w:val="1F3864" w:themeColor="accent5" w:themeShade="80"/>
          <w:sz w:val="22"/>
          <w:szCs w:val="22"/>
        </w:rPr>
      </w:pPr>
    </w:p>
    <w:p w14:paraId="03562416" w14:textId="68EC2CE3" w:rsidR="006C413C" w:rsidRPr="006C413C" w:rsidRDefault="006C413C" w:rsidP="006C413C">
      <w:pPr>
        <w:jc w:val="both"/>
        <w:rPr>
          <w:rFonts w:eastAsia="Times New Roman"/>
          <w:color w:val="1F3864" w:themeColor="accent5" w:themeShade="80"/>
          <w:sz w:val="22"/>
          <w:szCs w:val="22"/>
          <w:lang w:eastAsia="fr-FR"/>
        </w:rPr>
      </w:pPr>
      <w:r>
        <w:rPr>
          <w:rFonts w:eastAsia="Times New Roman"/>
          <w:color w:val="1F3864" w:themeColor="accent5" w:themeShade="80"/>
          <w:sz w:val="22"/>
          <w:szCs w:val="22"/>
          <w:lang w:eastAsia="fr-FR"/>
        </w:rPr>
        <w:t xml:space="preserve">Alors avant tout </w:t>
      </w:r>
      <w:r w:rsidR="00AA142D">
        <w:rPr>
          <w:rFonts w:eastAsia="Times New Roman"/>
          <w:color w:val="1F3864" w:themeColor="accent5" w:themeShade="80"/>
          <w:sz w:val="22"/>
          <w:szCs w:val="22"/>
          <w:lang w:eastAsia="fr-FR"/>
        </w:rPr>
        <w:t xml:space="preserve">les </w:t>
      </w:r>
      <w:r>
        <w:rPr>
          <w:rFonts w:eastAsia="Times New Roman"/>
          <w:color w:val="1F3864" w:themeColor="accent5" w:themeShade="80"/>
          <w:sz w:val="22"/>
          <w:szCs w:val="22"/>
          <w:lang w:eastAsia="fr-FR"/>
        </w:rPr>
        <w:t xml:space="preserve">écouter. </w:t>
      </w:r>
      <w:r w:rsidR="00AA142D">
        <w:rPr>
          <w:rFonts w:eastAsia="Times New Roman"/>
          <w:color w:val="1F3864" w:themeColor="accent5" w:themeShade="80"/>
          <w:sz w:val="22"/>
          <w:szCs w:val="22"/>
          <w:lang w:eastAsia="fr-FR"/>
        </w:rPr>
        <w:t>Et écouter encore. L</w:t>
      </w:r>
      <w:r>
        <w:rPr>
          <w:rFonts w:eastAsia="Times New Roman"/>
          <w:color w:val="1F3864" w:themeColor="accent5" w:themeShade="80"/>
          <w:sz w:val="22"/>
          <w:szCs w:val="22"/>
          <w:lang w:eastAsia="fr-FR"/>
        </w:rPr>
        <w:t xml:space="preserve">aisser pénétrer leurs mots, </w:t>
      </w:r>
      <w:r>
        <w:rPr>
          <w:color w:val="1F3864" w:themeColor="accent5" w:themeShade="80"/>
          <w:sz w:val="22"/>
          <w:szCs w:val="22"/>
        </w:rPr>
        <w:t>ouvrir nos oreilles autant que nos</w:t>
      </w:r>
      <w:r w:rsidR="00AA142D">
        <w:rPr>
          <w:color w:val="1F3864" w:themeColor="accent5" w:themeShade="80"/>
          <w:sz w:val="22"/>
          <w:szCs w:val="22"/>
        </w:rPr>
        <w:t xml:space="preserve"> intelligences et nos</w:t>
      </w:r>
      <w:r w:rsidRPr="005154DA">
        <w:rPr>
          <w:color w:val="1F3864" w:themeColor="accent5" w:themeShade="80"/>
          <w:sz w:val="22"/>
          <w:szCs w:val="22"/>
        </w:rPr>
        <w:t xml:space="preserve"> cœurs. </w:t>
      </w:r>
      <w:r>
        <w:rPr>
          <w:color w:val="1F3864" w:themeColor="accent5" w:themeShade="80"/>
          <w:sz w:val="22"/>
          <w:szCs w:val="22"/>
        </w:rPr>
        <w:t>E</w:t>
      </w:r>
      <w:r w:rsidRPr="005154DA">
        <w:rPr>
          <w:color w:val="1F3864" w:themeColor="accent5" w:themeShade="80"/>
          <w:sz w:val="22"/>
          <w:szCs w:val="22"/>
        </w:rPr>
        <w:t>ntendre leur peine,</w:t>
      </w:r>
      <w:r w:rsidR="00641E43">
        <w:rPr>
          <w:color w:val="1F3864" w:themeColor="accent5" w:themeShade="80"/>
          <w:sz w:val="22"/>
          <w:szCs w:val="22"/>
        </w:rPr>
        <w:t xml:space="preserve"> leur souffrance indicible,</w:t>
      </w:r>
      <w:r w:rsidR="00641E43" w:rsidRPr="005154DA">
        <w:rPr>
          <w:color w:val="1F3864" w:themeColor="accent5" w:themeShade="80"/>
          <w:sz w:val="22"/>
          <w:szCs w:val="22"/>
        </w:rPr>
        <w:t xml:space="preserve"> </w:t>
      </w:r>
      <w:r w:rsidRPr="005154DA">
        <w:rPr>
          <w:color w:val="1F3864" w:themeColor="accent5" w:themeShade="80"/>
          <w:sz w:val="22"/>
          <w:szCs w:val="22"/>
        </w:rPr>
        <w:t>l</w:t>
      </w:r>
      <w:r w:rsidR="00AA142D">
        <w:rPr>
          <w:color w:val="1F3864" w:themeColor="accent5" w:themeShade="80"/>
          <w:sz w:val="22"/>
          <w:szCs w:val="22"/>
        </w:rPr>
        <w:t xml:space="preserve">eur </w:t>
      </w:r>
      <w:proofErr w:type="spellStart"/>
      <w:r w:rsidR="00AA142D">
        <w:rPr>
          <w:color w:val="1F3864" w:themeColor="accent5" w:themeShade="80"/>
          <w:sz w:val="22"/>
          <w:szCs w:val="22"/>
        </w:rPr>
        <w:t>colère</w:t>
      </w:r>
      <w:proofErr w:type="spellEnd"/>
      <w:r w:rsidR="00AA142D">
        <w:rPr>
          <w:color w:val="1F3864" w:themeColor="accent5" w:themeShade="80"/>
          <w:sz w:val="22"/>
          <w:szCs w:val="22"/>
        </w:rPr>
        <w:t xml:space="preserve">, leur </w:t>
      </w:r>
      <w:proofErr w:type="spellStart"/>
      <w:r w:rsidR="00AA142D">
        <w:rPr>
          <w:color w:val="1F3864" w:themeColor="accent5" w:themeShade="80"/>
          <w:sz w:val="22"/>
          <w:szCs w:val="22"/>
        </w:rPr>
        <w:t>déception</w:t>
      </w:r>
      <w:proofErr w:type="spellEnd"/>
      <w:r w:rsidR="00AA142D">
        <w:rPr>
          <w:color w:val="1F3864" w:themeColor="accent5" w:themeShade="80"/>
          <w:sz w:val="22"/>
          <w:szCs w:val="22"/>
        </w:rPr>
        <w:t>, leurs questions criantes et leurs espérances.</w:t>
      </w:r>
    </w:p>
    <w:p w14:paraId="2558F8D3" w14:textId="0DDA677F" w:rsidR="00641E43" w:rsidRPr="005154DA" w:rsidRDefault="006C413C" w:rsidP="00641E43">
      <w:pPr>
        <w:jc w:val="both"/>
        <w:rPr>
          <w:color w:val="1F3864" w:themeColor="accent5" w:themeShade="80"/>
          <w:sz w:val="22"/>
          <w:szCs w:val="22"/>
        </w:rPr>
      </w:pPr>
      <w:r w:rsidRPr="005154DA">
        <w:rPr>
          <w:rFonts w:eastAsia="Times New Roman"/>
          <w:color w:val="1F3864" w:themeColor="accent5" w:themeShade="80"/>
          <w:sz w:val="22"/>
          <w:szCs w:val="22"/>
          <w:lang w:eastAsia="fr-FR"/>
        </w:rPr>
        <w:t>Quelle parole tranchante comme le glaive saura déchirer un obscurantisme moral, un idéalisme aveugle et meurtrier, une fraternité dévoyée</w:t>
      </w:r>
      <w:r>
        <w:rPr>
          <w:rFonts w:eastAsia="Times New Roman"/>
          <w:color w:val="1F3864" w:themeColor="accent5" w:themeShade="80"/>
          <w:sz w:val="22"/>
          <w:szCs w:val="22"/>
          <w:lang w:eastAsia="fr-FR"/>
        </w:rPr>
        <w:t> </w:t>
      </w:r>
      <w:r w:rsidRPr="005154DA">
        <w:rPr>
          <w:rFonts w:eastAsia="Times New Roman"/>
          <w:color w:val="1F3864" w:themeColor="accent5" w:themeShade="80"/>
          <w:sz w:val="22"/>
          <w:szCs w:val="22"/>
          <w:lang w:eastAsia="fr-FR"/>
        </w:rPr>
        <w:t>?</w:t>
      </w:r>
      <w:r w:rsidR="00641E43">
        <w:rPr>
          <w:rFonts w:eastAsia="Times New Roman"/>
          <w:color w:val="1F3864" w:themeColor="accent5" w:themeShade="80"/>
          <w:sz w:val="22"/>
          <w:szCs w:val="22"/>
          <w:lang w:eastAsia="fr-FR"/>
        </w:rPr>
        <w:t xml:space="preserve"> Quelle parole tranchante dans nos propres communautés</w:t>
      </w:r>
      <w:r w:rsidR="00641E43">
        <w:rPr>
          <w:color w:val="1F3864" w:themeColor="accent5" w:themeShade="80"/>
          <w:sz w:val="22"/>
          <w:szCs w:val="22"/>
        </w:rPr>
        <w:t xml:space="preserve"> pour reconna</w:t>
      </w:r>
      <w:r w:rsidR="007E2D9E">
        <w:rPr>
          <w:color w:val="1F3864" w:themeColor="accent5" w:themeShade="80"/>
          <w:sz w:val="22"/>
          <w:szCs w:val="22"/>
        </w:rPr>
        <w:t>î</w:t>
      </w:r>
      <w:r w:rsidR="00641E43">
        <w:rPr>
          <w:color w:val="1F3864" w:themeColor="accent5" w:themeShade="80"/>
          <w:sz w:val="22"/>
          <w:szCs w:val="22"/>
        </w:rPr>
        <w:t>tre</w:t>
      </w:r>
      <w:r w:rsidR="00641E43" w:rsidRPr="005154DA">
        <w:rPr>
          <w:color w:val="1F3864" w:themeColor="accent5" w:themeShade="80"/>
          <w:sz w:val="22"/>
          <w:szCs w:val="22"/>
        </w:rPr>
        <w:t xml:space="preserve"> notre implication dans les effets du mal et rompre a</w:t>
      </w:r>
      <w:r w:rsidR="00641E43">
        <w:rPr>
          <w:color w:val="1F3864" w:themeColor="accent5" w:themeShade="80"/>
          <w:sz w:val="22"/>
          <w:szCs w:val="22"/>
        </w:rPr>
        <w:t xml:space="preserve">vec nos </w:t>
      </w:r>
      <w:r w:rsidR="00BE1A85">
        <w:rPr>
          <w:color w:val="1F3864" w:themeColor="accent5" w:themeShade="80"/>
          <w:sz w:val="22"/>
          <w:szCs w:val="22"/>
        </w:rPr>
        <w:t>réactions</w:t>
      </w:r>
      <w:r w:rsidR="00641E43">
        <w:rPr>
          <w:color w:val="1F3864" w:themeColor="accent5" w:themeShade="80"/>
          <w:sz w:val="22"/>
          <w:szCs w:val="22"/>
        </w:rPr>
        <w:t xml:space="preserve"> encore trop souvent </w:t>
      </w:r>
      <w:proofErr w:type="spellStart"/>
      <w:r w:rsidR="00641E43">
        <w:rPr>
          <w:color w:val="1F3864" w:themeColor="accent5" w:themeShade="80"/>
          <w:sz w:val="22"/>
          <w:szCs w:val="22"/>
        </w:rPr>
        <w:t>défensives</w:t>
      </w:r>
      <w:proofErr w:type="spellEnd"/>
      <w:r w:rsidR="00641E43">
        <w:rPr>
          <w:color w:val="1F3864" w:themeColor="accent5" w:themeShade="80"/>
          <w:sz w:val="22"/>
          <w:szCs w:val="22"/>
        </w:rPr>
        <w:t>.</w:t>
      </w:r>
    </w:p>
    <w:p w14:paraId="53030D0D" w14:textId="77777777" w:rsidR="00434306" w:rsidRDefault="00434306" w:rsidP="00ED6085">
      <w:pPr>
        <w:jc w:val="both"/>
        <w:rPr>
          <w:rFonts w:eastAsia="Times New Roman"/>
          <w:color w:val="1F3864" w:themeColor="accent5" w:themeShade="80"/>
          <w:sz w:val="22"/>
          <w:szCs w:val="22"/>
          <w:lang w:eastAsia="fr-FR"/>
        </w:rPr>
      </w:pPr>
    </w:p>
    <w:p w14:paraId="0BA3F9E3" w14:textId="247A151F" w:rsidR="00434306" w:rsidRPr="00857999" w:rsidRDefault="00434306" w:rsidP="00434306">
      <w:pPr>
        <w:jc w:val="both"/>
        <w:rPr>
          <w:i/>
          <w:color w:val="1F3864" w:themeColor="accent5" w:themeShade="80"/>
          <w:sz w:val="22"/>
          <w:szCs w:val="22"/>
        </w:rPr>
      </w:pPr>
      <w:r w:rsidRPr="00857999">
        <w:rPr>
          <w:i/>
          <w:color w:val="1F3864" w:themeColor="accent5" w:themeShade="80"/>
          <w:sz w:val="22"/>
          <w:szCs w:val="22"/>
        </w:rPr>
        <w:t xml:space="preserve">En fin de compte, quelle lecture spirituelle pouvons-nous faire de la situation </w:t>
      </w:r>
      <w:r w:rsidR="00BE1A85" w:rsidRPr="00857999">
        <w:rPr>
          <w:i/>
          <w:color w:val="1F3864" w:themeColor="accent5" w:themeShade="80"/>
          <w:sz w:val="22"/>
          <w:szCs w:val="22"/>
        </w:rPr>
        <w:t>présente</w:t>
      </w:r>
      <w:bookmarkStart w:id="0" w:name="_GoBack"/>
      <w:bookmarkEnd w:id="0"/>
      <w:r w:rsidRPr="00857999">
        <w:rPr>
          <w:i/>
          <w:color w:val="1F3864" w:themeColor="accent5" w:themeShade="80"/>
          <w:sz w:val="22"/>
          <w:szCs w:val="22"/>
        </w:rPr>
        <w:t> ?</w:t>
      </w:r>
    </w:p>
    <w:p w14:paraId="366F3037" w14:textId="507779CF" w:rsidR="00ED6085" w:rsidRPr="005154DA" w:rsidRDefault="006C413C" w:rsidP="00ED6085">
      <w:pPr>
        <w:jc w:val="both"/>
        <w:rPr>
          <w:rFonts w:eastAsia="Times New Roman"/>
          <w:color w:val="1F3864" w:themeColor="accent5" w:themeShade="80"/>
          <w:sz w:val="22"/>
          <w:szCs w:val="22"/>
          <w:lang w:eastAsia="fr-FR"/>
        </w:rPr>
      </w:pPr>
      <w:r>
        <w:rPr>
          <w:rFonts w:eastAsia="Times New Roman"/>
          <w:color w:val="1F3864" w:themeColor="accent5" w:themeShade="80"/>
          <w:sz w:val="22"/>
          <w:szCs w:val="22"/>
          <w:lang w:eastAsia="fr-FR"/>
        </w:rPr>
        <w:t xml:space="preserve">Quelles conversions et quels actes indispensables pour tenter de réparer ce qui peut l’être, </w:t>
      </w:r>
      <w:r w:rsidR="00ED6085" w:rsidRPr="005154DA">
        <w:rPr>
          <w:rFonts w:eastAsia="Times New Roman"/>
          <w:color w:val="1F3864" w:themeColor="accent5" w:themeShade="80"/>
          <w:sz w:val="22"/>
          <w:szCs w:val="22"/>
          <w:lang w:eastAsia="fr-FR"/>
        </w:rPr>
        <w:t xml:space="preserve">afin que ces enfances brisées </w:t>
      </w:r>
      <w:r w:rsidR="00285D6E">
        <w:rPr>
          <w:rFonts w:eastAsia="Times New Roman"/>
          <w:color w:val="1F3864" w:themeColor="accent5" w:themeShade="80"/>
          <w:sz w:val="22"/>
          <w:szCs w:val="22"/>
          <w:lang w:eastAsia="fr-FR"/>
        </w:rPr>
        <w:t>puissent à nouveau croire en la vie,</w:t>
      </w:r>
      <w:r w:rsidR="00434306">
        <w:rPr>
          <w:rFonts w:eastAsia="Times New Roman"/>
          <w:color w:val="1F3864" w:themeColor="accent5" w:themeShade="80"/>
          <w:sz w:val="22"/>
          <w:szCs w:val="22"/>
          <w:lang w:eastAsia="fr-FR"/>
        </w:rPr>
        <w:t xml:space="preserve"> en un Dieu de douceur </w:t>
      </w:r>
      <w:r w:rsidR="00857999">
        <w:rPr>
          <w:rFonts w:eastAsia="Times New Roman"/>
          <w:color w:val="1F3864" w:themeColor="accent5" w:themeShade="80"/>
          <w:sz w:val="22"/>
          <w:szCs w:val="22"/>
          <w:lang w:eastAsia="fr-FR"/>
        </w:rPr>
        <w:t>–espérons-</w:t>
      </w:r>
      <w:r w:rsidR="00434306">
        <w:rPr>
          <w:rFonts w:eastAsia="Times New Roman"/>
          <w:color w:val="1F3864" w:themeColor="accent5" w:themeShade="80"/>
          <w:sz w:val="22"/>
          <w:szCs w:val="22"/>
          <w:lang w:eastAsia="fr-FR"/>
        </w:rPr>
        <w:t xml:space="preserve">le de tout cœur, </w:t>
      </w:r>
      <w:r w:rsidR="00285D6E">
        <w:rPr>
          <w:rFonts w:eastAsia="Times New Roman"/>
          <w:color w:val="1F3864" w:themeColor="accent5" w:themeShade="80"/>
          <w:sz w:val="22"/>
          <w:szCs w:val="22"/>
          <w:lang w:eastAsia="fr-FR"/>
        </w:rPr>
        <w:t xml:space="preserve">et un jour </w:t>
      </w:r>
      <w:r w:rsidR="00434306">
        <w:rPr>
          <w:rFonts w:eastAsia="Times New Roman"/>
          <w:color w:val="1F3864" w:themeColor="accent5" w:themeShade="80"/>
          <w:sz w:val="22"/>
          <w:szCs w:val="22"/>
          <w:lang w:eastAsia="fr-FR"/>
        </w:rPr>
        <w:t xml:space="preserve">peut-être si nous avons tous œuvré pour la vérité et la justice, </w:t>
      </w:r>
      <w:r w:rsidR="00285D6E">
        <w:rPr>
          <w:rFonts w:eastAsia="Times New Roman"/>
          <w:color w:val="1F3864" w:themeColor="accent5" w:themeShade="80"/>
          <w:sz w:val="22"/>
          <w:szCs w:val="22"/>
          <w:lang w:eastAsia="fr-FR"/>
        </w:rPr>
        <w:t xml:space="preserve">à </w:t>
      </w:r>
      <w:r>
        <w:rPr>
          <w:rFonts w:eastAsia="Times New Roman"/>
          <w:color w:val="1F3864" w:themeColor="accent5" w:themeShade="80"/>
          <w:sz w:val="22"/>
          <w:szCs w:val="22"/>
          <w:lang w:eastAsia="fr-FR"/>
        </w:rPr>
        <w:t xml:space="preserve">une </w:t>
      </w:r>
      <w:r w:rsidR="00285D6E">
        <w:rPr>
          <w:rFonts w:eastAsia="Times New Roman"/>
          <w:color w:val="1F3864" w:themeColor="accent5" w:themeShade="80"/>
          <w:sz w:val="22"/>
          <w:szCs w:val="22"/>
          <w:lang w:eastAsia="fr-FR"/>
        </w:rPr>
        <w:t xml:space="preserve">Eglise enfin </w:t>
      </w:r>
      <w:r w:rsidR="00857999">
        <w:rPr>
          <w:rFonts w:eastAsia="Times New Roman"/>
          <w:color w:val="1F3864" w:themeColor="accent5" w:themeShade="80"/>
          <w:sz w:val="22"/>
          <w:szCs w:val="22"/>
          <w:lang w:eastAsia="fr-FR"/>
        </w:rPr>
        <w:t xml:space="preserve">plus </w:t>
      </w:r>
      <w:r w:rsidR="00285D6E">
        <w:rPr>
          <w:rFonts w:eastAsia="Times New Roman"/>
          <w:color w:val="1F3864" w:themeColor="accent5" w:themeShade="80"/>
          <w:sz w:val="22"/>
          <w:szCs w:val="22"/>
          <w:lang w:eastAsia="fr-FR"/>
        </w:rPr>
        <w:t>sûre.</w:t>
      </w:r>
    </w:p>
    <w:p w14:paraId="00A3F0B4" w14:textId="77777777" w:rsidR="00753709" w:rsidRPr="005154DA" w:rsidRDefault="00753709" w:rsidP="00753709">
      <w:pPr>
        <w:jc w:val="both"/>
        <w:rPr>
          <w:color w:val="1F3864" w:themeColor="accent5" w:themeShade="80"/>
          <w:sz w:val="22"/>
          <w:szCs w:val="22"/>
        </w:rPr>
      </w:pPr>
    </w:p>
    <w:p w14:paraId="32BA58E0" w14:textId="732FB1E4" w:rsidR="003F1D82" w:rsidRPr="00857999" w:rsidRDefault="00A95C58" w:rsidP="00857999">
      <w:pPr>
        <w:jc w:val="right"/>
        <w:rPr>
          <w:color w:val="1F3864" w:themeColor="accent5" w:themeShade="80"/>
          <w:sz w:val="20"/>
          <w:szCs w:val="20"/>
        </w:rPr>
      </w:pPr>
      <w:r>
        <w:rPr>
          <w:color w:val="1F3864" w:themeColor="accent5" w:themeShade="80"/>
          <w:sz w:val="20"/>
          <w:szCs w:val="20"/>
        </w:rPr>
        <w:t xml:space="preserve">Paris le 11 juin 2018, </w:t>
      </w:r>
      <w:r w:rsidR="00857999" w:rsidRPr="00857999">
        <w:rPr>
          <w:color w:val="1F3864" w:themeColor="accent5" w:themeShade="80"/>
          <w:sz w:val="20"/>
          <w:szCs w:val="20"/>
        </w:rPr>
        <w:t xml:space="preserve">Véronique </w:t>
      </w:r>
      <w:proofErr w:type="spellStart"/>
      <w:r w:rsidR="00857999" w:rsidRPr="00857999">
        <w:rPr>
          <w:color w:val="1F3864" w:themeColor="accent5" w:themeShade="80"/>
          <w:sz w:val="20"/>
          <w:szCs w:val="20"/>
        </w:rPr>
        <w:t>Margron</w:t>
      </w:r>
      <w:proofErr w:type="spellEnd"/>
      <w:r w:rsidR="00857999" w:rsidRPr="00857999">
        <w:rPr>
          <w:color w:val="1F3864" w:themeColor="accent5" w:themeShade="80"/>
          <w:sz w:val="20"/>
          <w:szCs w:val="20"/>
        </w:rPr>
        <w:t xml:space="preserve"> op.</w:t>
      </w:r>
    </w:p>
    <w:p w14:paraId="1288C9ED" w14:textId="7C9E51E4" w:rsidR="00857999" w:rsidRPr="00857999" w:rsidRDefault="00857999" w:rsidP="00857999">
      <w:pPr>
        <w:jc w:val="right"/>
        <w:rPr>
          <w:color w:val="1F3864" w:themeColor="accent5" w:themeShade="80"/>
          <w:sz w:val="20"/>
          <w:szCs w:val="20"/>
        </w:rPr>
      </w:pPr>
      <w:r w:rsidRPr="00857999">
        <w:rPr>
          <w:color w:val="1F3864" w:themeColor="accent5" w:themeShade="80"/>
          <w:sz w:val="20"/>
          <w:szCs w:val="20"/>
        </w:rPr>
        <w:t>Présidente de la CORREF</w:t>
      </w:r>
    </w:p>
    <w:sectPr w:rsidR="00857999" w:rsidRPr="00857999" w:rsidSect="005027BF">
      <w:pgSz w:w="11900" w:h="16840"/>
      <w:pgMar w:top="1247" w:right="1304"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666B1" w14:textId="77777777" w:rsidR="00A96CCC" w:rsidRDefault="00A96CCC" w:rsidP="000F4D66">
      <w:r>
        <w:separator/>
      </w:r>
    </w:p>
  </w:endnote>
  <w:endnote w:type="continuationSeparator" w:id="0">
    <w:p w14:paraId="3B6ED495" w14:textId="77777777" w:rsidR="00A96CCC" w:rsidRDefault="00A96CCC" w:rsidP="000F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9A99D" w14:textId="77777777" w:rsidR="00A96CCC" w:rsidRDefault="00A96CCC" w:rsidP="000F4D66">
      <w:r>
        <w:separator/>
      </w:r>
    </w:p>
  </w:footnote>
  <w:footnote w:type="continuationSeparator" w:id="0">
    <w:p w14:paraId="0C071420" w14:textId="77777777" w:rsidR="00A96CCC" w:rsidRDefault="00A96CCC" w:rsidP="000F4D66">
      <w:r>
        <w:continuationSeparator/>
      </w:r>
    </w:p>
  </w:footnote>
  <w:footnote w:id="1">
    <w:p w14:paraId="2EDC5E5F" w14:textId="60B8885E" w:rsidR="004F4CDE" w:rsidRPr="00857999" w:rsidRDefault="004F4CDE" w:rsidP="00857999">
      <w:pPr>
        <w:jc w:val="both"/>
        <w:rPr>
          <w:color w:val="1F3864" w:themeColor="accent5" w:themeShade="80"/>
          <w:sz w:val="18"/>
          <w:szCs w:val="18"/>
        </w:rPr>
      </w:pPr>
      <w:r w:rsidRPr="004F4CDE">
        <w:rPr>
          <w:rStyle w:val="Appelnotedebasdep"/>
          <w:sz w:val="18"/>
          <w:szCs w:val="18"/>
        </w:rPr>
        <w:footnoteRef/>
      </w:r>
      <w:r w:rsidRPr="004F4CDE">
        <w:rPr>
          <w:sz w:val="18"/>
          <w:szCs w:val="18"/>
        </w:rPr>
        <w:t xml:space="preserve"> </w:t>
      </w:r>
      <w:r w:rsidRPr="004F4CDE">
        <w:rPr>
          <w:color w:val="1F3864" w:themeColor="accent5" w:themeShade="80"/>
          <w:sz w:val="18"/>
          <w:szCs w:val="18"/>
        </w:rPr>
        <w:t>Brice Parain, philosophe et ami d'Albert Camus.</w:t>
      </w:r>
    </w:p>
  </w:footnote>
  <w:footnote w:id="2">
    <w:p w14:paraId="4946DA82" w14:textId="0B6A567A" w:rsidR="006628CE" w:rsidRPr="00641E43" w:rsidRDefault="006628CE" w:rsidP="00641E43">
      <w:pPr>
        <w:pStyle w:val="Notedebasdepage"/>
        <w:rPr>
          <w:rFonts w:asciiTheme="minorHAnsi" w:hAnsiTheme="minorHAnsi"/>
          <w:color w:val="1F3864" w:themeColor="accent5" w:themeShade="80"/>
          <w:sz w:val="18"/>
          <w:szCs w:val="18"/>
        </w:rPr>
      </w:pPr>
      <w:r w:rsidRPr="00641E43">
        <w:rPr>
          <w:rStyle w:val="Appelnotedebasdep"/>
          <w:rFonts w:asciiTheme="minorHAnsi" w:hAnsiTheme="minorHAnsi"/>
          <w:color w:val="1F3864" w:themeColor="accent5" w:themeShade="80"/>
          <w:sz w:val="18"/>
          <w:szCs w:val="18"/>
        </w:rPr>
        <w:footnoteRef/>
      </w:r>
      <w:r w:rsidRPr="00641E43">
        <w:rPr>
          <w:rFonts w:asciiTheme="minorHAnsi" w:hAnsiTheme="minorHAnsi"/>
          <w:color w:val="1F3864" w:themeColor="accent5" w:themeShade="80"/>
          <w:sz w:val="18"/>
          <w:szCs w:val="18"/>
        </w:rPr>
        <w:t xml:space="preserve"> </w:t>
      </w:r>
      <w:r w:rsidR="00F22AF9" w:rsidRPr="00857999">
        <w:rPr>
          <w:rFonts w:asciiTheme="minorHAnsi" w:hAnsiTheme="minorHAnsi"/>
          <w:i/>
          <w:color w:val="1F3864" w:themeColor="accent5" w:themeShade="80"/>
          <w:sz w:val="18"/>
          <w:szCs w:val="18"/>
        </w:rPr>
        <w:t>Homélies sur la première épître de saint Jean</w:t>
      </w:r>
      <w:r w:rsidR="00F22AF9" w:rsidRPr="00641E43">
        <w:rPr>
          <w:rFonts w:asciiTheme="minorHAnsi" w:hAnsiTheme="minorHAnsi"/>
          <w:color w:val="1F3864" w:themeColor="accent5" w:themeShade="80"/>
          <w:sz w:val="18"/>
          <w:szCs w:val="18"/>
        </w:rPr>
        <w:t xml:space="preserve"> VII, 7-8BA 76, p. 303-305. </w:t>
      </w:r>
      <w:r w:rsidR="00D14624" w:rsidRPr="00641E43">
        <w:rPr>
          <w:rFonts w:asciiTheme="minorHAnsi" w:hAnsiTheme="minorHAnsi"/>
          <w:color w:val="1F3864" w:themeColor="accent5" w:themeShade="80"/>
          <w:sz w:val="18"/>
          <w:szCs w:val="18"/>
        </w:rPr>
        <w:t xml:space="preserve">Nous savons pourtant que cette sentence ne peut être comprise </w:t>
      </w:r>
      <w:r w:rsidRPr="00641E43">
        <w:rPr>
          <w:rFonts w:asciiTheme="minorHAnsi" w:hAnsiTheme="minorHAnsi"/>
          <w:color w:val="1F3864" w:themeColor="accent5" w:themeShade="80"/>
          <w:sz w:val="18"/>
          <w:szCs w:val="18"/>
        </w:rPr>
        <w:t>comme un déni de la loi. Celui qui aime vraiment, n’est pas au-dessus de la loi, mais se réfère à elle pour ne pas verser dans des dérives fusionnelles, aliéna</w:t>
      </w:r>
      <w:r w:rsidR="00D14624" w:rsidRPr="00641E43">
        <w:rPr>
          <w:rFonts w:asciiTheme="minorHAnsi" w:hAnsiTheme="minorHAnsi"/>
          <w:color w:val="1F3864" w:themeColor="accent5" w:themeShade="80"/>
          <w:sz w:val="18"/>
          <w:szCs w:val="18"/>
        </w:rPr>
        <w:t>ntes.</w:t>
      </w:r>
    </w:p>
  </w:footnote>
  <w:footnote w:id="3">
    <w:p w14:paraId="3E398D36" w14:textId="66E33AB5" w:rsidR="006628CE" w:rsidRPr="00641E43" w:rsidRDefault="006628CE" w:rsidP="00641E43">
      <w:pPr>
        <w:pStyle w:val="Notedebasdepage"/>
        <w:rPr>
          <w:rFonts w:asciiTheme="minorHAnsi" w:hAnsiTheme="minorHAnsi"/>
          <w:color w:val="1F3864" w:themeColor="accent5" w:themeShade="80"/>
          <w:sz w:val="18"/>
          <w:szCs w:val="18"/>
        </w:rPr>
      </w:pPr>
      <w:r w:rsidRPr="00641E43">
        <w:rPr>
          <w:rStyle w:val="Appelnotedebasdep"/>
          <w:rFonts w:asciiTheme="minorHAnsi" w:hAnsiTheme="minorHAnsi"/>
          <w:color w:val="1F3864" w:themeColor="accent5" w:themeShade="80"/>
          <w:sz w:val="18"/>
          <w:szCs w:val="18"/>
        </w:rPr>
        <w:footnoteRef/>
      </w:r>
      <w:r w:rsidR="009E7D12" w:rsidRPr="00641E43">
        <w:rPr>
          <w:rFonts w:asciiTheme="minorHAnsi" w:hAnsiTheme="minorHAnsi"/>
          <w:color w:val="1F3864" w:themeColor="accent5" w:themeShade="80"/>
          <w:sz w:val="18"/>
          <w:szCs w:val="18"/>
        </w:rPr>
        <w:t xml:space="preserve"> Il ne faut pas perdre de vue en effet </w:t>
      </w:r>
      <w:r w:rsidRPr="00641E43">
        <w:rPr>
          <w:rFonts w:asciiTheme="minorHAnsi" w:hAnsiTheme="minorHAnsi"/>
          <w:color w:val="1F3864" w:themeColor="accent5" w:themeShade="80"/>
          <w:sz w:val="18"/>
          <w:szCs w:val="18"/>
        </w:rPr>
        <w:t>le pendant de ce verset : « Enlevons-nous par la foi toute valeur à la Loi ? Bien au contraire : nous confirmons la Loi ! » (</w:t>
      </w:r>
      <w:proofErr w:type="spellStart"/>
      <w:r w:rsidRPr="00641E43">
        <w:rPr>
          <w:rFonts w:asciiTheme="minorHAnsi" w:hAnsiTheme="minorHAnsi"/>
          <w:color w:val="1F3864" w:themeColor="accent5" w:themeShade="80"/>
          <w:sz w:val="18"/>
          <w:szCs w:val="18"/>
        </w:rPr>
        <w:t>Rm</w:t>
      </w:r>
      <w:proofErr w:type="spellEnd"/>
      <w:r w:rsidRPr="00641E43">
        <w:rPr>
          <w:rFonts w:asciiTheme="minorHAnsi" w:hAnsiTheme="minorHAnsi"/>
          <w:color w:val="1F3864" w:themeColor="accent5" w:themeShade="80"/>
          <w:sz w:val="18"/>
          <w:szCs w:val="18"/>
        </w:rPr>
        <w:t xml:space="preserve"> 3, 31). </w:t>
      </w:r>
      <w:r w:rsidR="00641E43">
        <w:rPr>
          <w:rFonts w:asciiTheme="minorHAnsi" w:hAnsiTheme="minorHAnsi"/>
          <w:color w:val="1F3864" w:themeColor="accent5" w:themeShade="80"/>
          <w:sz w:val="18"/>
          <w:szCs w:val="18"/>
        </w:rPr>
        <w:t xml:space="preserve"> Par ailleurs, soumis aux tentations, c’est par la loi que Jésus répond au diable. </w:t>
      </w:r>
    </w:p>
  </w:footnote>
  <w:footnote w:id="4">
    <w:p w14:paraId="0E1EB57E" w14:textId="49094335" w:rsidR="00677EEA" w:rsidRPr="00641E43" w:rsidRDefault="00677EEA" w:rsidP="00641E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1F3864" w:themeColor="accent5" w:themeShade="80"/>
          <w:sz w:val="18"/>
          <w:szCs w:val="18"/>
        </w:rPr>
      </w:pPr>
      <w:r w:rsidRPr="00641E43">
        <w:rPr>
          <w:rStyle w:val="Appelnotedebasdep"/>
          <w:color w:val="1F3864" w:themeColor="accent5" w:themeShade="80"/>
          <w:sz w:val="18"/>
          <w:szCs w:val="18"/>
        </w:rPr>
        <w:footnoteRef/>
      </w:r>
      <w:r w:rsidRPr="00641E43">
        <w:rPr>
          <w:color w:val="1F3864" w:themeColor="accent5" w:themeShade="80"/>
          <w:sz w:val="18"/>
          <w:szCs w:val="18"/>
        </w:rPr>
        <w:t xml:space="preserve"> </w:t>
      </w:r>
      <w:r w:rsidRPr="00641E43">
        <w:rPr>
          <w:rFonts w:cs="Helvetica"/>
          <w:color w:val="1F3864" w:themeColor="accent5" w:themeShade="80"/>
          <w:sz w:val="18"/>
          <w:szCs w:val="18"/>
        </w:rPr>
        <w:t xml:space="preserve"> « Les abus </w:t>
      </w:r>
      <w:r w:rsidR="00641E43">
        <w:rPr>
          <w:rFonts w:cs="Helvetica"/>
          <w:color w:val="1F3864" w:themeColor="accent5" w:themeShade="80"/>
          <w:sz w:val="18"/>
          <w:szCs w:val="18"/>
        </w:rPr>
        <w:t xml:space="preserve">sexuels </w:t>
      </w:r>
      <w:proofErr w:type="spellStart"/>
      <w:r w:rsidR="00641E43">
        <w:rPr>
          <w:rFonts w:cs="Helvetica"/>
          <w:color w:val="1F3864" w:themeColor="accent5" w:themeShade="80"/>
          <w:sz w:val="18"/>
          <w:szCs w:val="18"/>
        </w:rPr>
        <w:t>dan</w:t>
      </w:r>
      <w:proofErr w:type="spellEnd"/>
      <w:r w:rsidR="00641E43">
        <w:rPr>
          <w:rFonts w:cs="Helvetica"/>
          <w:color w:val="1F3864" w:themeColor="accent5" w:themeShade="80"/>
          <w:sz w:val="18"/>
          <w:szCs w:val="18"/>
        </w:rPr>
        <w:t xml:space="preserve"> l’</w:t>
      </w:r>
      <w:r w:rsidRPr="00641E43">
        <w:rPr>
          <w:rFonts w:cs="Helvetica"/>
          <w:color w:val="1F3864" w:themeColor="accent5" w:themeShade="80"/>
          <w:sz w:val="18"/>
          <w:szCs w:val="18"/>
        </w:rPr>
        <w:t xml:space="preserve">Eglise, Un appel à changer de regard », Hans ZOLLNER, in </w:t>
      </w:r>
      <w:r w:rsidRPr="00641E43">
        <w:rPr>
          <w:rFonts w:cs="Helvetica"/>
          <w:i/>
          <w:color w:val="1F3864" w:themeColor="accent5" w:themeShade="80"/>
          <w:sz w:val="18"/>
          <w:szCs w:val="18"/>
        </w:rPr>
        <w:t>Etudes</w:t>
      </w:r>
      <w:r w:rsidRPr="00641E43">
        <w:rPr>
          <w:rFonts w:cs="Helvetica"/>
          <w:color w:val="1F3864" w:themeColor="accent5" w:themeShade="80"/>
          <w:sz w:val="18"/>
          <w:szCs w:val="18"/>
        </w:rPr>
        <w:t>, 2016/9 Septembre, p. 29 à 40.</w:t>
      </w:r>
    </w:p>
    <w:p w14:paraId="4B255713" w14:textId="77777777" w:rsidR="00677EEA" w:rsidRDefault="00677EEA" w:rsidP="00677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728A457F" w14:textId="77777777" w:rsidR="00677EEA" w:rsidRDefault="00677EEA" w:rsidP="00677EEA">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00A"/>
    <w:multiLevelType w:val="hybridMultilevel"/>
    <w:tmpl w:val="77F21DE4"/>
    <w:lvl w:ilvl="0" w:tplc="EF042EBE">
      <w:numFmt w:val="bullet"/>
      <w:lvlText w:val="-"/>
      <w:lvlJc w:val="left"/>
      <w:pPr>
        <w:ind w:left="1069" w:hanging="360"/>
      </w:pPr>
      <w:rPr>
        <w:rFonts w:ascii="Calibri" w:eastAsiaTheme="minorHAnsi" w:hAnsi="Calibri"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BE"/>
    <w:rsid w:val="00046A8B"/>
    <w:rsid w:val="000B6A98"/>
    <w:rsid w:val="000F3932"/>
    <w:rsid w:val="000F4D66"/>
    <w:rsid w:val="00100DA3"/>
    <w:rsid w:val="00146194"/>
    <w:rsid w:val="00167242"/>
    <w:rsid w:val="001B0A63"/>
    <w:rsid w:val="00211FF9"/>
    <w:rsid w:val="00246A35"/>
    <w:rsid w:val="002637B3"/>
    <w:rsid w:val="002728D9"/>
    <w:rsid w:val="00281FDB"/>
    <w:rsid w:val="00285D6E"/>
    <w:rsid w:val="00307E0A"/>
    <w:rsid w:val="00365466"/>
    <w:rsid w:val="00383F4C"/>
    <w:rsid w:val="00392E16"/>
    <w:rsid w:val="003A4FF3"/>
    <w:rsid w:val="003B5BA0"/>
    <w:rsid w:val="003F1D82"/>
    <w:rsid w:val="00413F22"/>
    <w:rsid w:val="00434306"/>
    <w:rsid w:val="0044711B"/>
    <w:rsid w:val="004753B8"/>
    <w:rsid w:val="004F4CDE"/>
    <w:rsid w:val="005027BF"/>
    <w:rsid w:val="005154DA"/>
    <w:rsid w:val="005960E5"/>
    <w:rsid w:val="0061063C"/>
    <w:rsid w:val="00624003"/>
    <w:rsid w:val="00637ABD"/>
    <w:rsid w:val="00641E43"/>
    <w:rsid w:val="006628CE"/>
    <w:rsid w:val="00677EEA"/>
    <w:rsid w:val="006C413C"/>
    <w:rsid w:val="006D780F"/>
    <w:rsid w:val="006F3095"/>
    <w:rsid w:val="00702BFD"/>
    <w:rsid w:val="00731B4A"/>
    <w:rsid w:val="00752770"/>
    <w:rsid w:val="00753709"/>
    <w:rsid w:val="007552BE"/>
    <w:rsid w:val="007E2D9E"/>
    <w:rsid w:val="007F1592"/>
    <w:rsid w:val="0083248D"/>
    <w:rsid w:val="00857999"/>
    <w:rsid w:val="008632B5"/>
    <w:rsid w:val="008913C2"/>
    <w:rsid w:val="00897381"/>
    <w:rsid w:val="008E15EE"/>
    <w:rsid w:val="00945141"/>
    <w:rsid w:val="009E7D12"/>
    <w:rsid w:val="009F65C0"/>
    <w:rsid w:val="00A00EB4"/>
    <w:rsid w:val="00A431B1"/>
    <w:rsid w:val="00A43705"/>
    <w:rsid w:val="00A95C58"/>
    <w:rsid w:val="00A96CCC"/>
    <w:rsid w:val="00AA142D"/>
    <w:rsid w:val="00AB75AD"/>
    <w:rsid w:val="00AF17E4"/>
    <w:rsid w:val="00B22C48"/>
    <w:rsid w:val="00B440E9"/>
    <w:rsid w:val="00B525D6"/>
    <w:rsid w:val="00B52E4C"/>
    <w:rsid w:val="00B55AFD"/>
    <w:rsid w:val="00B75D55"/>
    <w:rsid w:val="00BE1A85"/>
    <w:rsid w:val="00BF5C0A"/>
    <w:rsid w:val="00C038EB"/>
    <w:rsid w:val="00CB706F"/>
    <w:rsid w:val="00CD2A4A"/>
    <w:rsid w:val="00CF5FD5"/>
    <w:rsid w:val="00D13ADD"/>
    <w:rsid w:val="00D14624"/>
    <w:rsid w:val="00D811E7"/>
    <w:rsid w:val="00D901C6"/>
    <w:rsid w:val="00E76DC5"/>
    <w:rsid w:val="00ED6085"/>
    <w:rsid w:val="00EE1B3B"/>
    <w:rsid w:val="00F148DF"/>
    <w:rsid w:val="00F22AF9"/>
    <w:rsid w:val="00FA49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24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2">
    <w:name w:val="heading 2"/>
    <w:basedOn w:val="Normal"/>
    <w:next w:val="Normal"/>
    <w:link w:val="Titre2Car"/>
    <w:qFormat/>
    <w:rsid w:val="000F4D66"/>
    <w:pPr>
      <w:keepNext/>
      <w:spacing w:before="240" w:after="60" w:line="360" w:lineRule="auto"/>
      <w:ind w:firstLine="709"/>
      <w:jc w:val="both"/>
      <w:outlineLvl w:val="1"/>
    </w:pPr>
    <w:rPr>
      <w:rFonts w:ascii="Arial" w:eastAsia="Times New Roman" w:hAnsi="Arial" w:cs="Arial"/>
      <w:b/>
      <w:bCs/>
      <w:i/>
      <w:iCs/>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0F4D66"/>
    <w:rPr>
      <w:rFonts w:ascii="Arial" w:eastAsia="Times New Roman" w:hAnsi="Arial" w:cs="Arial"/>
      <w:b/>
      <w:bCs/>
      <w:i/>
      <w:iCs/>
      <w:sz w:val="28"/>
      <w:szCs w:val="28"/>
      <w:lang w:eastAsia="fr-FR"/>
    </w:rPr>
  </w:style>
  <w:style w:type="paragraph" w:styleId="Notedebasdepage">
    <w:name w:val="footnote text"/>
    <w:basedOn w:val="Normal"/>
    <w:link w:val="NotedebasdepageCar"/>
    <w:rsid w:val="000F4D66"/>
    <w:pPr>
      <w:jc w:val="both"/>
    </w:pPr>
    <w:rPr>
      <w:rFonts w:ascii="Times" w:eastAsia="Times New Roman" w:hAnsi="Times" w:cs="Times New Roman"/>
      <w:sz w:val="20"/>
      <w:szCs w:val="20"/>
      <w:lang w:eastAsia="fr-FR"/>
    </w:rPr>
  </w:style>
  <w:style w:type="character" w:customStyle="1" w:styleId="NotedebasdepageCar">
    <w:name w:val="Note de bas de page Car"/>
    <w:basedOn w:val="Policepardfaut"/>
    <w:link w:val="Notedebasdepage"/>
    <w:rsid w:val="000F4D66"/>
    <w:rPr>
      <w:rFonts w:ascii="Times" w:eastAsia="Times New Roman" w:hAnsi="Times" w:cs="Times New Roman"/>
      <w:sz w:val="20"/>
      <w:szCs w:val="20"/>
      <w:lang w:eastAsia="fr-FR"/>
    </w:rPr>
  </w:style>
  <w:style w:type="character" w:styleId="Appelnotedebasdep">
    <w:name w:val="footnote reference"/>
    <w:basedOn w:val="Policepardfaut"/>
    <w:uiPriority w:val="99"/>
    <w:rsid w:val="000F4D66"/>
    <w:rPr>
      <w:position w:val="6"/>
      <w:sz w:val="16"/>
    </w:rPr>
  </w:style>
  <w:style w:type="paragraph" w:styleId="Retraitcorpsdetexte2">
    <w:name w:val="Body Text Indent 2"/>
    <w:basedOn w:val="Normal"/>
    <w:link w:val="Retraitcorpsdetexte2Car"/>
    <w:rsid w:val="000F4D66"/>
    <w:pPr>
      <w:spacing w:line="360" w:lineRule="auto"/>
      <w:ind w:firstLine="708"/>
      <w:jc w:val="both"/>
    </w:pPr>
    <w:rPr>
      <w:rFonts w:ascii="Arial" w:eastAsia="Times New Roman" w:hAnsi="Arial" w:cs="Times New Roman"/>
      <w:sz w:val="26"/>
      <w:lang w:eastAsia="fr-FR"/>
    </w:rPr>
  </w:style>
  <w:style w:type="character" w:customStyle="1" w:styleId="Retraitcorpsdetexte2Car">
    <w:name w:val="Retrait corps de texte 2 Car"/>
    <w:basedOn w:val="Policepardfaut"/>
    <w:link w:val="Retraitcorpsdetexte2"/>
    <w:rsid w:val="000F4D66"/>
    <w:rPr>
      <w:rFonts w:ascii="Arial" w:eastAsia="Times New Roman" w:hAnsi="Arial" w:cs="Times New Roman"/>
      <w:sz w:val="26"/>
      <w:lang w:eastAsia="fr-FR"/>
    </w:rPr>
  </w:style>
  <w:style w:type="paragraph" w:styleId="Paragraphedeliste">
    <w:name w:val="List Paragraph"/>
    <w:basedOn w:val="Normal"/>
    <w:uiPriority w:val="34"/>
    <w:qFormat/>
    <w:rsid w:val="00662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1127</Words>
  <Characters>6203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MARGRON</dc:creator>
  <cp:keywords/>
  <dc:description/>
  <cp:lastModifiedBy>Anne-Claire Dangeard</cp:lastModifiedBy>
  <cp:revision>3</cp:revision>
  <dcterms:created xsi:type="dcterms:W3CDTF">2018-06-12T07:32:00Z</dcterms:created>
  <dcterms:modified xsi:type="dcterms:W3CDTF">2018-06-12T07:33:00Z</dcterms:modified>
</cp:coreProperties>
</file>